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69E" w:rsidRPr="002C5C3E" w:rsidRDefault="00B2153E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</w:pPr>
      <w:bookmarkStart w:id="0" w:name="_GoBack"/>
      <w:bookmarkEnd w:id="0"/>
      <w:r>
        <w:rPr>
          <w:b/>
          <w:bCs/>
          <w:sz w:val="24"/>
          <w:szCs w:val="24"/>
          <w:lang w:val="sl-SI"/>
        </w:rPr>
        <w:t>0.6</w:t>
      </w:r>
      <w:r w:rsidR="001D5892">
        <w:rPr>
          <w:b/>
          <w:bCs/>
          <w:sz w:val="24"/>
          <w:szCs w:val="24"/>
          <w:lang w:val="sl-SI"/>
        </w:rPr>
        <w:t xml:space="preserve">.1 </w:t>
      </w:r>
      <w:r w:rsidR="004D069E" w:rsidRPr="002C5C3E">
        <w:rPr>
          <w:b/>
          <w:bCs/>
          <w:sz w:val="24"/>
          <w:szCs w:val="24"/>
          <w:lang w:val="sl-SI"/>
        </w:rPr>
        <w:tab/>
        <w:t xml:space="preserve">IZJAVA ODGOVORNEGA </w:t>
      </w:r>
      <w:r w:rsidR="003462CD">
        <w:rPr>
          <w:b/>
          <w:bCs/>
          <w:sz w:val="24"/>
          <w:szCs w:val="24"/>
          <w:lang w:val="sl-SI"/>
        </w:rPr>
        <w:t>VODJE PROJEKTA</w:t>
      </w:r>
      <w:r w:rsidR="004D069E" w:rsidRPr="002C5C3E">
        <w:rPr>
          <w:b/>
          <w:bCs/>
          <w:sz w:val="24"/>
          <w:szCs w:val="24"/>
          <w:lang w:val="sl-SI"/>
        </w:rPr>
        <w:t xml:space="preserve"> PGD</w:t>
      </w:r>
    </w:p>
    <w:p w:rsidR="004D069E" w:rsidRPr="002C5C3E" w:rsidRDefault="004D069E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</w:pPr>
    </w:p>
    <w:tbl>
      <w:tblPr>
        <w:tblpPr w:leftFromText="141" w:rightFromText="141" w:vertAnchor="page" w:horzAnchor="margin" w:tblpY="2401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9"/>
      </w:tblGrid>
      <w:tr w:rsidR="004D069E" w:rsidRPr="002C5C3E" w:rsidTr="00B55D6C">
        <w:trPr>
          <w:cantSplit/>
          <w:trHeight w:val="10534"/>
        </w:trPr>
        <w:tc>
          <w:tcPr>
            <w:tcW w:w="9299" w:type="dxa"/>
            <w:vAlign w:val="center"/>
          </w:tcPr>
          <w:p w:rsidR="004D069E" w:rsidRPr="002C5C3E" w:rsidRDefault="004D069E" w:rsidP="00B55D6C">
            <w:pPr>
              <w:jc w:val="center"/>
              <w:rPr>
                <w:bCs/>
                <w:sz w:val="24"/>
                <w:szCs w:val="24"/>
                <w:lang w:val="sl-SI"/>
              </w:rPr>
            </w:pPr>
            <w:r w:rsidRPr="002C5C3E">
              <w:rPr>
                <w:bCs/>
                <w:sz w:val="24"/>
                <w:szCs w:val="24"/>
                <w:lang w:val="sl-SI"/>
              </w:rPr>
              <w:t>Odgovorn</w:t>
            </w:r>
            <w:r>
              <w:rPr>
                <w:bCs/>
                <w:sz w:val="24"/>
                <w:szCs w:val="24"/>
                <w:lang w:val="sl-SI"/>
              </w:rPr>
              <w:t xml:space="preserve">i </w:t>
            </w:r>
            <w:r w:rsidR="00B2153E">
              <w:rPr>
                <w:bCs/>
                <w:sz w:val="24"/>
                <w:szCs w:val="24"/>
                <w:lang w:val="sl-SI"/>
              </w:rPr>
              <w:t>vodja projekta za pridobitev gradbenega dovoljenja</w:t>
            </w:r>
          </w:p>
          <w:p w:rsidR="004D069E" w:rsidRPr="002C5C3E" w:rsidRDefault="004D069E" w:rsidP="00B55D6C">
            <w:pPr>
              <w:jc w:val="center"/>
              <w:rPr>
                <w:b/>
                <w:sz w:val="24"/>
                <w:szCs w:val="24"/>
                <w:lang w:val="sl-SI"/>
              </w:rPr>
            </w:pPr>
          </w:p>
          <w:p w:rsidR="004D069E" w:rsidRPr="002C5C3E" w:rsidRDefault="004D069E" w:rsidP="00B55D6C">
            <w:pPr>
              <w:jc w:val="center"/>
              <w:rPr>
                <w:b/>
                <w:sz w:val="24"/>
                <w:szCs w:val="24"/>
                <w:lang w:val="sl-SI"/>
              </w:rPr>
            </w:pPr>
            <w:r>
              <w:rPr>
                <w:b/>
                <w:sz w:val="24"/>
                <w:szCs w:val="24"/>
                <w:lang w:val="sl-SI"/>
              </w:rPr>
              <w:t>Janez Podobnik</w:t>
            </w:r>
          </w:p>
          <w:p w:rsidR="004D069E" w:rsidRPr="002C5C3E" w:rsidRDefault="004D069E" w:rsidP="00B55D6C">
            <w:pPr>
              <w:jc w:val="center"/>
              <w:rPr>
                <w:sz w:val="24"/>
                <w:szCs w:val="24"/>
                <w:lang w:val="sl-SI"/>
              </w:rPr>
            </w:pPr>
          </w:p>
          <w:p w:rsidR="004D069E" w:rsidRPr="002C5C3E" w:rsidRDefault="004D069E" w:rsidP="00B55D6C">
            <w:pPr>
              <w:jc w:val="center"/>
              <w:rPr>
                <w:b/>
                <w:sz w:val="24"/>
                <w:szCs w:val="24"/>
                <w:lang w:val="sl-SI"/>
              </w:rPr>
            </w:pPr>
            <w:r>
              <w:rPr>
                <w:b/>
                <w:sz w:val="24"/>
                <w:szCs w:val="24"/>
                <w:lang w:val="sl-SI"/>
              </w:rPr>
              <w:t>IZJAVLJAM</w:t>
            </w:r>
            <w:r w:rsidRPr="002C5C3E">
              <w:rPr>
                <w:b/>
                <w:sz w:val="24"/>
                <w:szCs w:val="24"/>
                <w:lang w:val="sl-SI"/>
              </w:rPr>
              <w:t>,</w:t>
            </w:r>
          </w:p>
          <w:p w:rsidR="004D069E" w:rsidRPr="002C5C3E" w:rsidRDefault="004D069E" w:rsidP="00B55D6C">
            <w:pPr>
              <w:jc w:val="center"/>
              <w:rPr>
                <w:b/>
                <w:sz w:val="24"/>
                <w:szCs w:val="24"/>
                <w:lang w:val="sl-SI"/>
              </w:rPr>
            </w:pPr>
          </w:p>
          <w:p w:rsidR="004D069E" w:rsidRPr="002C5C3E" w:rsidRDefault="004D069E" w:rsidP="00B55D6C">
            <w:pPr>
              <w:jc w:val="center"/>
              <w:rPr>
                <w:b/>
                <w:sz w:val="24"/>
                <w:szCs w:val="24"/>
                <w:lang w:val="sl-SI"/>
              </w:rPr>
            </w:pPr>
          </w:p>
          <w:p w:rsidR="004D069E" w:rsidRPr="002C5C3E" w:rsidRDefault="00B2153E" w:rsidP="004D069E">
            <w:pPr>
              <w:numPr>
                <w:ilvl w:val="0"/>
                <w:numId w:val="1"/>
              </w:numPr>
              <w:rPr>
                <w:bCs/>
                <w:sz w:val="24"/>
                <w:szCs w:val="24"/>
                <w:lang w:val="sl-SI"/>
              </w:rPr>
            </w:pPr>
            <w:r>
              <w:rPr>
                <w:bCs/>
                <w:sz w:val="24"/>
                <w:szCs w:val="24"/>
                <w:lang w:val="sl-SI"/>
              </w:rPr>
              <w:t>da so vsi načrti tega projekta medsebojno usklajeni in k projektu izdelani ustrezni elaborati</w:t>
            </w:r>
            <w:r w:rsidR="004D069E" w:rsidRPr="002C5C3E">
              <w:rPr>
                <w:bCs/>
                <w:sz w:val="24"/>
                <w:szCs w:val="24"/>
                <w:lang w:val="sl-SI"/>
              </w:rPr>
              <w:t>,</w:t>
            </w:r>
          </w:p>
          <w:p w:rsidR="004D069E" w:rsidRPr="002C5C3E" w:rsidRDefault="004D069E" w:rsidP="00B55D6C">
            <w:pPr>
              <w:ind w:left="720"/>
              <w:rPr>
                <w:bCs/>
                <w:sz w:val="24"/>
                <w:szCs w:val="24"/>
                <w:lang w:val="sl-SI"/>
              </w:rPr>
            </w:pPr>
          </w:p>
          <w:p w:rsidR="004D069E" w:rsidRPr="002C5C3E" w:rsidRDefault="00B2153E" w:rsidP="004D069E">
            <w:pPr>
              <w:numPr>
                <w:ilvl w:val="0"/>
                <w:numId w:val="1"/>
              </w:numPr>
              <w:rPr>
                <w:bCs/>
                <w:sz w:val="24"/>
                <w:szCs w:val="24"/>
                <w:lang w:val="sl-SI"/>
              </w:rPr>
            </w:pPr>
            <w:r>
              <w:rPr>
                <w:bCs/>
                <w:sz w:val="24"/>
                <w:szCs w:val="24"/>
                <w:lang w:val="sl-SI"/>
              </w:rPr>
              <w:t>da so k projektu za pridobitev gradbenega dovoljenja pridobljena vsa soglasja</w:t>
            </w:r>
            <w:r w:rsidR="004D069E" w:rsidRPr="002C5C3E">
              <w:rPr>
                <w:bCs/>
                <w:sz w:val="24"/>
                <w:szCs w:val="24"/>
                <w:lang w:val="sl-SI"/>
              </w:rPr>
              <w:t>,</w:t>
            </w:r>
          </w:p>
          <w:p w:rsidR="004D069E" w:rsidRPr="002C5C3E" w:rsidRDefault="004D069E" w:rsidP="00B55D6C">
            <w:pPr>
              <w:ind w:left="720"/>
              <w:rPr>
                <w:bCs/>
                <w:sz w:val="24"/>
                <w:szCs w:val="24"/>
                <w:lang w:val="sl-SI"/>
              </w:rPr>
            </w:pPr>
          </w:p>
          <w:p w:rsidR="004D069E" w:rsidRDefault="00B2153E" w:rsidP="004D069E">
            <w:pPr>
              <w:numPr>
                <w:ilvl w:val="0"/>
                <w:numId w:val="1"/>
              </w:numPr>
              <w:rPr>
                <w:bCs/>
                <w:sz w:val="24"/>
                <w:szCs w:val="24"/>
                <w:lang w:val="sl-SI"/>
              </w:rPr>
            </w:pPr>
            <w:r>
              <w:rPr>
                <w:bCs/>
                <w:sz w:val="24"/>
                <w:szCs w:val="24"/>
                <w:lang w:val="sl-SI"/>
              </w:rPr>
              <w:t>da so bile pri izdelavi projekta za pridobitev gradbenega dovoljenja upoštevane vse ustrezne bistvene zahteve in da je projekt za pridobitev gradbenega dovoljenja izdelan tako, da bo gradnja</w:t>
            </w:r>
            <w:r w:rsidR="004D069E" w:rsidRPr="002C5C3E">
              <w:rPr>
                <w:bCs/>
                <w:sz w:val="24"/>
                <w:szCs w:val="24"/>
                <w:lang w:val="sl-SI"/>
              </w:rPr>
              <w:t>,</w:t>
            </w:r>
            <w:r>
              <w:rPr>
                <w:bCs/>
                <w:sz w:val="24"/>
                <w:szCs w:val="24"/>
                <w:lang w:val="sl-SI"/>
              </w:rPr>
              <w:t xml:space="preserve"> izvedena v skladu z njim, zanesljiva, pri čemer je izpolnjevanje bistvenih zahtev dokazano z naslednjimi načrti, ki sestavljajo ta projekt za pridobitev gradbenega dovoljenja:</w:t>
            </w:r>
          </w:p>
          <w:p w:rsidR="008F5EC4" w:rsidRPr="002C5C3E" w:rsidRDefault="008F5EC4" w:rsidP="008F5EC4">
            <w:pPr>
              <w:rPr>
                <w:bCs/>
                <w:sz w:val="24"/>
                <w:szCs w:val="24"/>
                <w:lang w:val="sl-SI"/>
              </w:rPr>
            </w:pPr>
          </w:p>
          <w:p w:rsidR="004D069E" w:rsidRDefault="004D069E" w:rsidP="00B55D6C">
            <w:pPr>
              <w:ind w:left="360"/>
              <w:rPr>
                <w:bCs/>
                <w:sz w:val="24"/>
                <w:szCs w:val="24"/>
                <w:lang w:val="sl-SI"/>
              </w:rPr>
            </w:pPr>
          </w:p>
          <w:p w:rsidR="008F5EC4" w:rsidRDefault="008F5EC4" w:rsidP="00B55D6C">
            <w:pPr>
              <w:ind w:left="360"/>
              <w:rPr>
                <w:bCs/>
                <w:sz w:val="24"/>
                <w:szCs w:val="24"/>
                <w:lang w:val="sl-SI"/>
              </w:rPr>
            </w:pPr>
          </w:p>
          <w:p w:rsidR="008F5EC4" w:rsidRPr="002C5C3E" w:rsidRDefault="008F5EC4" w:rsidP="00B55D6C">
            <w:pPr>
              <w:ind w:left="360"/>
              <w:rPr>
                <w:bCs/>
                <w:sz w:val="24"/>
                <w:szCs w:val="24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993"/>
                <w:tab w:val="left" w:pos="1701"/>
                <w:tab w:val="left" w:pos="2268"/>
              </w:tabs>
              <w:rPr>
                <w:rFonts w:cs="Times New Roman"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0.</w:t>
            </w:r>
            <w:r w:rsidRPr="008F5EC4">
              <w:rPr>
                <w:rFonts w:cs="Times New Roman"/>
                <w:b/>
                <w:lang w:val="sl-SI"/>
              </w:rPr>
              <w:t>1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>/1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0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  <w:t>VODILNA MAPA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6804"/>
              </w:tabs>
              <w:rPr>
                <w:rFonts w:cs="Times New Roman"/>
                <w:b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1.</w:t>
            </w:r>
            <w:r w:rsidRPr="008F5EC4">
              <w:rPr>
                <w:rFonts w:cs="Times New Roman"/>
                <w:b/>
                <w:lang w:val="sl-SI"/>
              </w:rPr>
              <w:t>1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  <w:t>1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  <w:t>NAČRT ARHITEKTURE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6804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SVTK –dozidava, št. načrta 156-01-01/2016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6804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-Garaža ob objektu SVTK; št. načrta 156-01-02/2016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6804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-Prometni urad –preureditev; št. načrta 156-01-03/2016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6804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7088"/>
                <w:tab w:val="left" w:pos="8364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2.</w:t>
            </w:r>
            <w:r w:rsidRPr="008F5EC4">
              <w:rPr>
                <w:rFonts w:cs="Times New Roman"/>
                <w:b/>
                <w:lang w:val="sl-SI"/>
              </w:rPr>
              <w:t>1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  <w:t>2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  <w:t xml:space="preserve">NAČRT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KRAJINSKE ARHITEKTURE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št.načrta 2016-KA-046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7088"/>
                <w:tab w:val="left" w:pos="8364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KONSTRUKCIJ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 xml:space="preserve">št. </w:t>
            </w:r>
            <w:r>
              <w:rPr>
                <w:rFonts w:cs="Times New Roman"/>
                <w:sz w:val="20"/>
                <w:szCs w:val="20"/>
                <w:lang w:val="sl-SI"/>
              </w:rPr>
              <w:t>načrta TD-01-2016-TIR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-Tiri in tirne naprave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2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KONSTRUKCIJ </w:t>
            </w:r>
            <w:r>
              <w:rPr>
                <w:rFonts w:cs="Times New Roman"/>
                <w:sz w:val="20"/>
                <w:szCs w:val="20"/>
                <w:lang w:val="sl-SI"/>
              </w:rPr>
              <w:t>št. načrta TD-01-2016-TIR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-Tiri in tirne naprave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KONSTRUKCIJ </w:t>
            </w:r>
            <w:r>
              <w:rPr>
                <w:rFonts w:cs="Times New Roman"/>
                <w:sz w:val="20"/>
                <w:szCs w:val="20"/>
                <w:lang w:val="sl-SI"/>
              </w:rPr>
              <w:t>št. načrta TD-01-2016-GD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-Gradbeni del vozne mreže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3.4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-Podvoz A1 št. načrta 2-A1/2016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5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-Podhod št. načrta 2-PHD/2016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lastRenderedPageBreak/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6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za dostop v trikotnik C1 št. načrta 2-PC1/2016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7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1 št. načrta 2-P1/2016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8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-Most (Pr2) št. načrta 2-P2/2016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9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3 št. načrta 2-P3/2016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10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b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4 št. načrta 2-P4/2016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11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5 št. načrta 2-P5/2016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12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6 št. načrta 2-P6/2016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8 št. načrta 2-P8/2016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14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 xml:space="preserve">-Prepust 9a št. načrta 2-P9a/2016 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15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-Prepust 9c št. načrta 2-P9c/2016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16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-Nadstrešna konstrukcija peronov št. načrta 2-N1/2016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17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-Razširitev cestnega podvoza št. načrta 2-RP/2016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keepNext/>
              <w:tabs>
                <w:tab w:val="left" w:pos="1843"/>
                <w:tab w:val="left" w:pos="2268"/>
              </w:tabs>
              <w:outlineLvl w:val="2"/>
              <w:rPr>
                <w:rFonts w:cs="Times New Roman"/>
                <w:b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MAPA </w:t>
            </w:r>
            <w:r w:rsidRPr="008F5EC4">
              <w:rPr>
                <w:rFonts w:cs="Times New Roman"/>
                <w:lang w:val="de-DE"/>
              </w:rPr>
              <w:t>3.18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 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>3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de-DE"/>
              </w:rPr>
              <w:t>KONSTRUKCIJ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2/2016-PGD/C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-Ceste št. načrta 2/2016-PGD/C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highlight w:val="yellow"/>
                <w:lang w:val="sl-SI"/>
              </w:rPr>
            </w:pPr>
          </w:p>
          <w:p w:rsidR="008F5EC4" w:rsidRPr="008F5EC4" w:rsidRDefault="008F5EC4" w:rsidP="008F5EC4">
            <w:pPr>
              <w:keepNext/>
              <w:tabs>
                <w:tab w:val="left" w:pos="1843"/>
                <w:tab w:val="left" w:pos="2268"/>
              </w:tabs>
              <w:outlineLvl w:val="2"/>
              <w:rPr>
                <w:rFonts w:cs="Times New Roman"/>
                <w:b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MAPA </w:t>
            </w:r>
            <w:r w:rsidRPr="008F5EC4">
              <w:rPr>
                <w:rFonts w:cs="Times New Roman"/>
                <w:lang w:val="de-DE"/>
              </w:rPr>
              <w:t>3.19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 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>3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de-DE"/>
              </w:rPr>
              <w:t>KONSTRUKCIJ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2/2016-PGD/C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-Ceste št. načrta 2/2016-PGD/C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highlight w:val="yellow"/>
                <w:lang w:val="sl-SI"/>
              </w:rPr>
            </w:pPr>
          </w:p>
          <w:p w:rsidR="008F5EC4" w:rsidRPr="008F5EC4" w:rsidRDefault="008F5EC4" w:rsidP="008F5EC4">
            <w:pPr>
              <w:keepNext/>
              <w:tabs>
                <w:tab w:val="left" w:pos="1843"/>
                <w:tab w:val="left" w:pos="2268"/>
              </w:tabs>
              <w:outlineLvl w:val="2"/>
              <w:rPr>
                <w:rFonts w:cs="Times New Roman"/>
                <w:b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MAPA </w:t>
            </w:r>
            <w:r w:rsidRPr="008F5EC4">
              <w:rPr>
                <w:rFonts w:cs="Times New Roman"/>
                <w:lang w:val="de-DE"/>
              </w:rPr>
              <w:t>3.20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>3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de-DE"/>
              </w:rPr>
              <w:t>KONSTRUKCIJ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2/2016-PGD/C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-Ceste št. načrta 2/2016-PGD/C</w:t>
            </w: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highlight w:val="yellow"/>
                <w:lang w:val="sl-SI"/>
              </w:rPr>
            </w:pPr>
          </w:p>
          <w:p w:rsidR="008F5EC4" w:rsidRPr="008F5EC4" w:rsidRDefault="008F5EC4" w:rsidP="008F5EC4">
            <w:pPr>
              <w:keepNext/>
              <w:tabs>
                <w:tab w:val="left" w:pos="1843"/>
                <w:tab w:val="left" w:pos="2268"/>
              </w:tabs>
              <w:outlineLvl w:val="2"/>
              <w:rPr>
                <w:rFonts w:cs="Times New Roman"/>
                <w:b/>
                <w:sz w:val="22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 xml:space="preserve">MAPA </w:t>
            </w:r>
            <w:r w:rsidRPr="008F5EC4">
              <w:rPr>
                <w:rFonts w:cs="Times New Roman"/>
                <w:lang w:val="de-DE"/>
              </w:rPr>
              <w:t>3.21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>3</w:t>
            </w:r>
            <w:r w:rsidRPr="008F5EC4">
              <w:rPr>
                <w:rFonts w:cs="Times New Roman"/>
                <w:b/>
                <w:sz w:val="22"/>
                <w:szCs w:val="20"/>
                <w:lang w:val="de-DE"/>
              </w:rPr>
              <w:tab/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de-DE"/>
              </w:rPr>
              <w:t>KONSTRUKCIJ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2/2016-PGD/C</w:t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-Ceste št. načrta 2/2016-PGD/C</w:t>
            </w:r>
          </w:p>
          <w:p w:rsidR="008F5EC4" w:rsidRDefault="008F5EC4" w:rsidP="008F5EC4">
            <w:pPr>
              <w:rPr>
                <w:rFonts w:cs="Times New Roman"/>
                <w:b/>
                <w:sz w:val="20"/>
                <w:szCs w:val="20"/>
                <w:highlight w:val="yellow"/>
                <w:lang w:val="sl-SI"/>
              </w:rPr>
            </w:pPr>
          </w:p>
          <w:p w:rsidR="008F5EC4" w:rsidRPr="008F5EC4" w:rsidRDefault="008F5EC4" w:rsidP="008F5EC4">
            <w:pPr>
              <w:rPr>
                <w:rFonts w:cs="Times New Roman"/>
                <w:b/>
                <w:sz w:val="20"/>
                <w:szCs w:val="20"/>
                <w:highlight w:val="yellow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lastRenderedPageBreak/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22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SVTK-dozidava-statični račun betonske konstrukcije, št. načrta 50/16-c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SVTK-dozidava-jekleni del, št. načrta 2-SVTK-J/2016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garaža ob objektu SVTK-statični račun betonske konstrukcije št. načrta 50/16-d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-Objekt garaža ob objektu SVTK-jekleni del št. načrta 2-GAR-J/2016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3.</w:t>
            </w:r>
            <w:r w:rsidRPr="008F5EC4">
              <w:rPr>
                <w:rFonts w:cs="Times New Roman"/>
                <w:b/>
                <w:lang w:val="sl-SI"/>
              </w:rPr>
              <w:t>232/2016-PGD/C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>KONSTRUKCIJ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-Kanalizacija št. načrta PGD-K-1/2016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righ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2"/>
                <w:lang w:val="de-DE"/>
              </w:rPr>
            </w:pPr>
            <w:r w:rsidRPr="008F5EC4">
              <w:rPr>
                <w:b/>
                <w:sz w:val="22"/>
                <w:szCs w:val="20"/>
                <w:lang w:val="de-DE"/>
              </w:rPr>
              <w:t xml:space="preserve">MAPA </w:t>
            </w:r>
            <w:r w:rsidRPr="008F5EC4">
              <w:rPr>
                <w:lang w:val="de-DE"/>
              </w:rPr>
              <w:t>4.</w:t>
            </w:r>
            <w:r w:rsidRPr="008F5EC4">
              <w:rPr>
                <w:b/>
                <w:lang w:val="de-DE"/>
              </w:rPr>
              <w:t>1</w:t>
            </w:r>
            <w:r w:rsidRPr="008F5EC4">
              <w:rPr>
                <w:sz w:val="22"/>
                <w:szCs w:val="20"/>
                <w:lang w:val="de-DE"/>
              </w:rPr>
              <w:tab/>
            </w:r>
            <w:r w:rsidRPr="008F5EC4">
              <w:rPr>
                <w:b/>
                <w:sz w:val="22"/>
                <w:szCs w:val="20"/>
                <w:lang w:val="de-DE"/>
              </w:rPr>
              <w:t>4</w:t>
            </w:r>
            <w:r w:rsidRPr="008F5EC4">
              <w:rPr>
                <w:sz w:val="22"/>
                <w:szCs w:val="20"/>
                <w:lang w:val="de-DE"/>
              </w:rPr>
              <w:tab/>
            </w:r>
            <w:r w:rsidRPr="008F5EC4">
              <w:rPr>
                <w:b/>
                <w:sz w:val="22"/>
                <w:szCs w:val="22"/>
                <w:lang w:val="de-DE"/>
              </w:rPr>
              <w:t>NAČRT ELEKTRIČNIH INŠTALACIJ IN ELEKTRIČNE OPREME</w:t>
            </w:r>
          </w:p>
          <w:p w:rsidR="008F5EC4" w:rsidRPr="008F5EC4" w:rsidRDefault="00836BF6" w:rsidP="008F5EC4">
            <w:pPr>
              <w:tabs>
                <w:tab w:val="left" w:pos="1843"/>
                <w:tab w:val="left" w:pos="2268"/>
                <w:tab w:val="left" w:pos="8520"/>
              </w:tabs>
              <w:ind w:left="2280" w:right="-648" w:hanging="2280"/>
              <w:rPr>
                <w:rFonts w:cs="Times New Roman"/>
                <w:sz w:val="20"/>
                <w:szCs w:val="20"/>
                <w:lang w:val="sl-SI"/>
              </w:rPr>
            </w:pPr>
            <w:r>
              <w:rPr>
                <w:rFonts w:cs="Times New Roman"/>
                <w:sz w:val="20"/>
                <w:szCs w:val="20"/>
                <w:lang w:val="sl-SI"/>
              </w:rPr>
              <w:t>-Električno vozno omrežje</w:t>
            </w:r>
            <w:r w:rsidR="008F5EC4" w:rsidRPr="008F5EC4">
              <w:rPr>
                <w:rFonts w:cs="Times New Roman"/>
                <w:sz w:val="20"/>
                <w:szCs w:val="20"/>
                <w:lang w:val="sl-SI"/>
              </w:rPr>
              <w:t xml:space="preserve"> št. načrta TD-01-2016-VM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 w:eastAsia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4.</w:t>
            </w:r>
            <w:r w:rsidRPr="008F5EC4">
              <w:rPr>
                <w:b/>
                <w:lang w:val="sl-SI"/>
              </w:rPr>
              <w:t>2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4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NAČRT ELEKTRIČNIH INŠTALACIJ IN ELEKTRIČNE OPREME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-NN napajanje objektov ŽP Pragersko št. načrta 161642-NN-1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zunanje razsvetljave, dvigal in podhoda št. načrta 161642-Zr-1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-SN napajanje objektov ŽP Pragersko št. načrta 161642-SN-1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-Transformatorski postaji na ŽP Pragersko št. načrta 161642-TP-1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4.</w:t>
            </w:r>
            <w:r w:rsidRPr="008F5EC4">
              <w:rPr>
                <w:b/>
                <w:lang w:val="sl-SI"/>
              </w:rPr>
              <w:t>3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4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NAČRT ELEKTRIČNIH INŠTALACIJ IN ELEKTRIČNE OPREME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notranjih inštalacij objektov ŽP Pragersko št. načrta 161642-EI-1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prestavitve in zaščite NN in SN vodov št. načrta 161642-PR-1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cestne razsvetljave in črpališč št. načrta 161642-CR-1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cestne razsvetljave in črpališč št. načrta 161642-CR-2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5.</w:t>
            </w:r>
            <w:r w:rsidRPr="008F5EC4">
              <w:rPr>
                <w:b/>
                <w:lang w:val="sl-SI"/>
              </w:rPr>
              <w:t>1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5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 xml:space="preserve">NAČRT STROJNIH INŠTALACIJ IN STROJNE OPREME 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 xml:space="preserve">-Načrt prestavitve in zaščite obstoječih prenosnih in distribucijskih plinovodov 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 xml:space="preserve"> št. načrta R14_P141/2016/NP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7371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5.</w:t>
            </w:r>
            <w:r w:rsidRPr="008F5EC4">
              <w:rPr>
                <w:b/>
                <w:lang w:val="sl-SI"/>
              </w:rPr>
              <w:t>2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5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 xml:space="preserve">NAČRT STROJNIH INŠTALACIJ IN STROJNE OPREME 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objekt SVTK-dozidava št. načrta 16 04 05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-Načrt objekt prometnega urada-preureditev št. načrta 16 04 07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 xml:space="preserve">-Načrt prestavitev in zaščite zunanjih vodovodov št. načrta 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6.</w:t>
            </w:r>
            <w:r w:rsidRPr="008F5EC4">
              <w:rPr>
                <w:b/>
                <w:lang w:val="sl-SI"/>
              </w:rPr>
              <w:t>1</w:t>
            </w:r>
            <w:r w:rsidR="00836BF6">
              <w:rPr>
                <w:b/>
                <w:lang w:val="sl-SI"/>
              </w:rPr>
              <w:t>/1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6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 xml:space="preserve">NAČRT TELEKOMUNIKACIJSKIH INŠTALACIJ </w:t>
            </w:r>
          </w:p>
          <w:p w:rsid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0"/>
                <w:lang w:val="sl-SI"/>
              </w:rPr>
            </w:pPr>
            <w:r w:rsidRPr="008F5EC4">
              <w:rPr>
                <w:sz w:val="22"/>
                <w:szCs w:val="20"/>
                <w:lang w:val="sl-SI"/>
              </w:rPr>
              <w:t>št. načrta TD 3383-GP-TK</w:t>
            </w:r>
          </w:p>
          <w:p w:rsidR="00836BF6" w:rsidRDefault="00836BF6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0"/>
                <w:lang w:val="sl-SI"/>
              </w:rPr>
            </w:pPr>
          </w:p>
          <w:p w:rsidR="00836BF6" w:rsidRPr="008F5EC4" w:rsidRDefault="00836BF6" w:rsidP="00836BF6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6.</w:t>
            </w:r>
            <w:r w:rsidRPr="008F5EC4">
              <w:rPr>
                <w:b/>
                <w:lang w:val="sl-SI"/>
              </w:rPr>
              <w:t>1</w:t>
            </w:r>
            <w:r>
              <w:rPr>
                <w:b/>
                <w:lang w:val="sl-SI"/>
              </w:rPr>
              <w:t>/2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6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 xml:space="preserve">NAČRT TELEKOMUNIKACIJSKIH INŠTALACIJ </w:t>
            </w:r>
          </w:p>
          <w:p w:rsidR="00836BF6" w:rsidRPr="008F5EC4" w:rsidRDefault="00836BF6" w:rsidP="00836BF6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0"/>
                <w:lang w:val="sl-SI"/>
              </w:rPr>
            </w:pPr>
            <w:r w:rsidRPr="008F5EC4">
              <w:rPr>
                <w:sz w:val="22"/>
                <w:szCs w:val="20"/>
                <w:lang w:val="sl-SI"/>
              </w:rPr>
              <w:t>št. načrta TD 3383-GP-TK</w:t>
            </w:r>
          </w:p>
          <w:p w:rsidR="008F5EC4" w:rsidRPr="008F5EC4" w:rsidRDefault="008F5EC4" w:rsidP="00836BF6">
            <w:pPr>
              <w:tabs>
                <w:tab w:val="left" w:pos="1800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6.2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 xml:space="preserve">    6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 xml:space="preserve">NAČRT SIGNALNO VARNOSTNIH NAPRAV 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TB 4598-SVn-PGD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6.3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 xml:space="preserve">    6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NAČRT GRETJA KRETNIC</w:t>
            </w:r>
          </w:p>
          <w:p w:rsid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TB 4598-SVn-PGD</w:t>
            </w:r>
          </w:p>
          <w:p w:rsidR="001622A4" w:rsidRDefault="001622A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1622A4" w:rsidRPr="001622A4" w:rsidRDefault="001622A4" w:rsidP="001622A4">
            <w:pPr>
              <w:tabs>
                <w:tab w:val="left" w:pos="1560"/>
                <w:tab w:val="left" w:pos="2268"/>
              </w:tabs>
              <w:rPr>
                <w:b/>
                <w:sz w:val="22"/>
                <w:szCs w:val="20"/>
                <w:lang w:val="sl-SI"/>
              </w:rPr>
            </w:pPr>
            <w:r w:rsidRPr="001622A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1622A4">
              <w:rPr>
                <w:lang w:val="sl-SI"/>
              </w:rPr>
              <w:t>6.4</w:t>
            </w:r>
            <w:r w:rsidRPr="001622A4">
              <w:rPr>
                <w:b/>
                <w:sz w:val="22"/>
                <w:szCs w:val="20"/>
                <w:lang w:val="sl-SI"/>
              </w:rPr>
              <w:tab/>
              <w:t xml:space="preserve">    6</w:t>
            </w:r>
            <w:r w:rsidRPr="001622A4">
              <w:rPr>
                <w:b/>
                <w:sz w:val="22"/>
                <w:szCs w:val="20"/>
                <w:lang w:val="sl-SI"/>
              </w:rPr>
              <w:tab/>
              <w:t>NAČRT PRESTAVITVE BAZNE POSTAJE TELEKOM SLOVENIJE</w:t>
            </w:r>
          </w:p>
          <w:p w:rsidR="001622A4" w:rsidRPr="001622A4" w:rsidRDefault="001622A4" w:rsidP="001622A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1622A4">
              <w:rPr>
                <w:rFonts w:cs="Times New Roman"/>
                <w:sz w:val="20"/>
                <w:szCs w:val="20"/>
                <w:lang w:val="sl-SI"/>
              </w:rPr>
              <w:t>št. načrta 53 37 483</w:t>
            </w:r>
          </w:p>
          <w:p w:rsidR="001622A4" w:rsidRPr="008F5EC4" w:rsidRDefault="001622A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7371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  <w:tab w:val="left" w:pos="7371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lastRenderedPageBreak/>
              <w:t xml:space="preserve">MAPA </w:t>
            </w:r>
            <w:r w:rsidRPr="008F5EC4">
              <w:rPr>
                <w:lang w:val="sl-SI"/>
              </w:rPr>
              <w:t>8.</w:t>
            </w:r>
            <w:r w:rsidRPr="008F5EC4">
              <w:rPr>
                <w:b/>
                <w:lang w:val="sl-SI"/>
              </w:rPr>
              <w:t>1</w:t>
            </w:r>
            <w:r w:rsidRPr="008F5EC4">
              <w:rPr>
                <w:sz w:val="22"/>
                <w:szCs w:val="20"/>
                <w:lang w:val="sl-SI"/>
              </w:rPr>
              <w:t>/1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8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NAČRT IZKOPA IN OSNOVNE PODGRADNJE</w:t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ni potreben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9.</w:t>
            </w:r>
            <w:r w:rsidRPr="008F5EC4">
              <w:rPr>
                <w:b/>
                <w:lang w:val="sl-SI"/>
              </w:rPr>
              <w:t>1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-Elaborat tehnologije železniškega prometa v času gradnje št. elaborata 16002-ETŽG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-Elaborat postopnega vključevanja v promet št. elaborata 16002-EVP</w:t>
            </w:r>
          </w:p>
          <w:p w:rsidR="008F5EC4" w:rsidRPr="008F5EC4" w:rsidRDefault="008F5EC4" w:rsidP="00836BF6">
            <w:pPr>
              <w:tabs>
                <w:tab w:val="left" w:pos="1843"/>
                <w:tab w:val="left" w:pos="2280"/>
                <w:tab w:val="left" w:pos="852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9.</w:t>
            </w:r>
            <w:r w:rsidRPr="008F5EC4">
              <w:rPr>
                <w:b/>
                <w:lang w:val="sl-SI"/>
              </w:rPr>
              <w:t>2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-Študija obremenitve s hrupom in predlog protihrupnih ukrepov št. elaborata PR279-PGD-STU-H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-Načrt aktivne protihrupne zaščite št. načrta PR279-PGD-PHO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9.</w:t>
            </w:r>
            <w:r w:rsidRPr="008F5EC4">
              <w:rPr>
                <w:b/>
                <w:lang w:val="sl-SI"/>
              </w:rPr>
              <w:t>3/1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NAČRTI ODSTRANITVE OBJEKTOV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-Elaborati rušitve obstoječih prepustov št. elaborata 2-EL-RUŠ/2016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9.</w:t>
            </w:r>
            <w:r w:rsidRPr="008F5EC4">
              <w:rPr>
                <w:b/>
                <w:lang w:val="sl-SI"/>
              </w:rPr>
              <w:t>3/2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NAČRTI ODSTRANITVE OBJEKTOV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-Načrti rušitev objektov št. načrta 156/16-R (prvi del)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9.</w:t>
            </w:r>
            <w:r w:rsidRPr="008F5EC4">
              <w:rPr>
                <w:b/>
                <w:lang w:val="sl-SI"/>
              </w:rPr>
              <w:t>3/3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ab/>
              <w:t>NAČRTI ODSTRANITVE OBJEKTOV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ind w:left="2268" w:hanging="2268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-Načrti rušitev objektov št. načrta 156/16-R (drugi del)</w:t>
            </w:r>
          </w:p>
          <w:p w:rsidR="008F5EC4" w:rsidRPr="008F5EC4" w:rsidRDefault="008F5EC4" w:rsidP="008F5EC4">
            <w:pPr>
              <w:rPr>
                <w:sz w:val="20"/>
                <w:szCs w:val="20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</w:rPr>
              <w:t xml:space="preserve">MAPA </w:t>
            </w:r>
            <w:r w:rsidRPr="008F5EC4">
              <w:t>9/4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>9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 xml:space="preserve"> </w:t>
            </w:r>
            <w:r w:rsidRPr="008F5EC4">
              <w:rPr>
                <w:b/>
                <w:sz w:val="22"/>
                <w:szCs w:val="20"/>
                <w:lang w:val="sl-SI"/>
              </w:rPr>
              <w:t>GEOLOŠKO-GEOTEHNIČNI ELABORAT</w:t>
            </w:r>
            <w:r w:rsidRPr="008F5EC4">
              <w:rPr>
                <w:b/>
                <w:sz w:val="22"/>
                <w:szCs w:val="22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Trasa železniške proge in cestne deviacij št. 1-G-2016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</w:rPr>
              <w:t xml:space="preserve">MAPA </w:t>
            </w:r>
            <w:r w:rsidRPr="008F5EC4">
              <w:t>9/5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>9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 xml:space="preserve"> </w:t>
            </w:r>
            <w:r w:rsidRPr="008F5EC4">
              <w:rPr>
                <w:b/>
                <w:sz w:val="22"/>
                <w:szCs w:val="20"/>
                <w:lang w:val="sl-SI"/>
              </w:rPr>
              <w:t>GEOLOŠKO-GEOTEHNIČNI ELABORAT</w:t>
            </w:r>
            <w:r w:rsidRPr="008F5EC4">
              <w:rPr>
                <w:b/>
                <w:sz w:val="22"/>
                <w:szCs w:val="22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Podvoz A1 št. 1a-G-2016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Objekt za dostop v trikotnik C1</w:t>
            </w:r>
            <w:r w:rsidRPr="008F5EC4">
              <w:rPr>
                <w:sz w:val="20"/>
                <w:szCs w:val="20"/>
                <w:lang w:val="sl-SI"/>
              </w:rPr>
              <w:t xml:space="preserve"> št. 1c-G-2016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Podhod št. 1d-G-2016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</w:rPr>
              <w:t xml:space="preserve">MAPA </w:t>
            </w:r>
            <w:r w:rsidRPr="008F5EC4">
              <w:t>9/6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>9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 xml:space="preserve"> </w:t>
            </w:r>
            <w:r w:rsidRPr="008F5EC4">
              <w:rPr>
                <w:b/>
                <w:sz w:val="22"/>
                <w:szCs w:val="20"/>
                <w:lang w:val="sl-SI"/>
              </w:rPr>
              <w:t>GEOLOŠKO-GEOTEHNIČNI ELABORAT</w:t>
            </w:r>
            <w:r w:rsidRPr="008F5EC4">
              <w:rPr>
                <w:b/>
                <w:sz w:val="22"/>
                <w:szCs w:val="22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PR1 št. 1e-G-2016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Most 2 št. 1f-G-2016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PR3 št. 1g-G-2016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PR4 št. 1h-G-2016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PR5 št. 1i-G-2016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sz w:val="22"/>
                <w:szCs w:val="22"/>
                <w:lang w:val="sl-SI"/>
              </w:rPr>
            </w:pPr>
            <w:r w:rsidRPr="008F5EC4">
              <w:rPr>
                <w:b/>
                <w:sz w:val="22"/>
                <w:szCs w:val="20"/>
              </w:rPr>
              <w:t xml:space="preserve">MAPA </w:t>
            </w:r>
            <w:r w:rsidRPr="008F5EC4">
              <w:t>9/7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>9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 xml:space="preserve"> </w:t>
            </w:r>
            <w:r w:rsidRPr="008F5EC4">
              <w:rPr>
                <w:b/>
                <w:sz w:val="22"/>
                <w:szCs w:val="20"/>
                <w:lang w:val="sl-SI"/>
              </w:rPr>
              <w:t>GEOLOŠKO-GEOTEHNIČNI ELABORAT</w:t>
            </w:r>
            <w:r w:rsidRPr="008F5EC4">
              <w:rPr>
                <w:b/>
                <w:sz w:val="22"/>
                <w:szCs w:val="22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PR6 št. 1m-G-2016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PR8 št. 1n-G-2016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PR9a št. 1j-G-2016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Prepust PR9c št. 1k-G-2016</w:t>
            </w:r>
          </w:p>
          <w:p w:rsidR="008F5EC4" w:rsidRPr="008F5EC4" w:rsidRDefault="008F5EC4" w:rsidP="008F5EC4">
            <w:pPr>
              <w:tabs>
                <w:tab w:val="left" w:pos="1560"/>
                <w:tab w:val="left" w:pos="2280"/>
              </w:tabs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</w:rPr>
              <w:t xml:space="preserve">MAPA </w:t>
            </w:r>
            <w:r w:rsidRPr="008F5EC4">
              <w:t>9/8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>9</w:t>
            </w:r>
            <w:r w:rsidRPr="008F5EC4">
              <w:rPr>
                <w:sz w:val="22"/>
                <w:szCs w:val="20"/>
              </w:rPr>
              <w:tab/>
            </w:r>
            <w:r w:rsidRPr="008F5EC4">
              <w:rPr>
                <w:b/>
                <w:sz w:val="22"/>
                <w:szCs w:val="20"/>
              </w:rPr>
              <w:t xml:space="preserve"> </w:t>
            </w:r>
            <w:r w:rsidRPr="008F5EC4">
              <w:rPr>
                <w:b/>
                <w:sz w:val="22"/>
                <w:szCs w:val="20"/>
                <w:lang w:val="sl-SI"/>
              </w:rPr>
              <w:t>NAČRT MONITORINGA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80" w:hanging="2280"/>
              <w:contextualSpacing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Program monitoringa količinskega in kemijskega stanja podzemne vode MO-PRAG-1-2/2017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79" w:hanging="2279"/>
              <w:contextualSpacing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Monitoring v času gradnje št. MON-2-2/2017</w:t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ind w:left="2279" w:hanging="2279"/>
              <w:contextualSpacing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Elaborat črpanja gradbene jame št. elaborata GJ-E-2/2016</w:t>
            </w:r>
            <w:r w:rsidRPr="008F5EC4">
              <w:rPr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800"/>
                <w:tab w:val="left" w:pos="2280"/>
                <w:tab w:val="left" w:pos="8520"/>
              </w:tabs>
              <w:contextualSpacing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9/9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-Zasnova požarne varnosti objekt SVTK-dozidava št. elaborata 16 04 04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lastRenderedPageBreak/>
              <w:t>-Zasnova požarne varnosti objekt prometni urad-preureditev št. elaborata 16 04 08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9/10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-Načrt ravnanja z gradbenimi odpadki št. načrta NRGO-2/16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-Organizacija gradbišča št. načrta OG-2/2016</w:t>
            </w:r>
          </w:p>
          <w:p w:rsidR="008F5EC4" w:rsidRDefault="008F5EC4" w:rsidP="00836BF6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-Faznost gradnje št. načrta FGUG-2/16</w:t>
            </w:r>
          </w:p>
          <w:p w:rsidR="00836BF6" w:rsidRPr="008F5EC4" w:rsidRDefault="00836BF6" w:rsidP="00836BF6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b/>
                <w:sz w:val="22"/>
                <w:szCs w:val="20"/>
                <w:lang w:val="sl-SI"/>
              </w:rPr>
            </w:pPr>
            <w:r w:rsidRPr="008F5EC4">
              <w:rPr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lang w:val="sl-SI"/>
              </w:rPr>
              <w:t>9/11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9</w:t>
            </w:r>
            <w:r w:rsidRPr="008F5EC4">
              <w:rPr>
                <w:sz w:val="22"/>
                <w:szCs w:val="20"/>
                <w:lang w:val="sl-SI"/>
              </w:rPr>
              <w:tab/>
            </w:r>
            <w:r w:rsidRPr="008F5EC4">
              <w:rPr>
                <w:b/>
                <w:sz w:val="22"/>
                <w:szCs w:val="20"/>
                <w:lang w:val="sl-SI"/>
              </w:rPr>
              <w:t>DRUGI NAČRTI</w:t>
            </w:r>
          </w:p>
          <w:p w:rsidR="008F5EC4" w:rsidRPr="008F5EC4" w:rsidRDefault="008F5EC4" w:rsidP="008F5EC4">
            <w:pPr>
              <w:tabs>
                <w:tab w:val="left" w:pos="1843"/>
                <w:tab w:val="left" w:pos="2280"/>
                <w:tab w:val="left" w:pos="8520"/>
              </w:tabs>
              <w:ind w:left="2280" w:hanging="2280"/>
              <w:rPr>
                <w:sz w:val="20"/>
                <w:szCs w:val="20"/>
                <w:lang w:val="sl-SI"/>
              </w:rPr>
            </w:pPr>
            <w:r w:rsidRPr="008F5EC4">
              <w:rPr>
                <w:sz w:val="20"/>
                <w:szCs w:val="20"/>
                <w:lang w:val="sl-SI"/>
              </w:rPr>
              <w:t>-Elaborat- sevalne obremenitve na območju železniške postaje Pragersko št. elaborata 17-087-O-PAN</w:t>
            </w:r>
          </w:p>
          <w:p w:rsidR="008F5EC4" w:rsidRPr="008F5EC4" w:rsidRDefault="008F5EC4" w:rsidP="008F5EC4">
            <w:pPr>
              <w:tabs>
                <w:tab w:val="left" w:pos="3969"/>
              </w:tabs>
              <w:rPr>
                <w:rFonts w:cs="Times New Roman"/>
                <w:sz w:val="20"/>
                <w:szCs w:val="20"/>
              </w:rPr>
            </w:pPr>
          </w:p>
          <w:p w:rsidR="008F5EC4" w:rsidRPr="008F5EC4" w:rsidRDefault="008F5EC4" w:rsidP="008F5EC4">
            <w:pPr>
              <w:tabs>
                <w:tab w:val="left" w:pos="1843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MAPA </w:t>
            </w:r>
            <w:r w:rsidRPr="008F5EC4">
              <w:rPr>
                <w:rFonts w:cs="Times New Roman"/>
                <w:lang w:val="sl-SI"/>
              </w:rPr>
              <w:t>9/12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>3</w:t>
            </w:r>
            <w:r w:rsidRPr="008F5EC4">
              <w:rPr>
                <w:rFonts w:cs="Times New Roman"/>
                <w:sz w:val="22"/>
                <w:szCs w:val="20"/>
                <w:lang w:val="sl-SI"/>
              </w:rPr>
              <w:tab/>
            </w:r>
            <w:r w:rsidRPr="008F5EC4">
              <w:rPr>
                <w:rFonts w:cs="Times New Roman"/>
                <w:b/>
                <w:sz w:val="22"/>
                <w:szCs w:val="20"/>
                <w:lang w:val="sl-SI"/>
              </w:rPr>
              <w:t xml:space="preserve">NAČRT GRADBENIH </w:t>
            </w:r>
            <w:r w:rsidRPr="008F5EC4">
              <w:rPr>
                <w:rFonts w:cs="Times New Roman"/>
                <w:b/>
                <w:sz w:val="22"/>
                <w:szCs w:val="22"/>
                <w:lang w:val="sl-SI"/>
              </w:rPr>
              <w:t xml:space="preserve">KONSTRUKCIJ 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>št. načrta IV-60/16</w:t>
            </w:r>
            <w:r w:rsidRPr="008F5EC4">
              <w:rPr>
                <w:rFonts w:cs="Times New Roman"/>
                <w:sz w:val="20"/>
                <w:szCs w:val="20"/>
                <w:lang w:val="sl-SI"/>
              </w:rPr>
              <w:tab/>
            </w:r>
          </w:p>
          <w:p w:rsidR="008F5EC4" w:rsidRPr="008F5EC4" w:rsidRDefault="008F5EC4" w:rsidP="008F5EC4">
            <w:pPr>
              <w:tabs>
                <w:tab w:val="left" w:pos="1560"/>
                <w:tab w:val="left" w:pos="2268"/>
              </w:tabs>
              <w:rPr>
                <w:rFonts w:cs="Times New Roman"/>
                <w:sz w:val="20"/>
                <w:szCs w:val="20"/>
                <w:lang w:val="sl-SI"/>
              </w:rPr>
            </w:pPr>
            <w:r w:rsidRPr="008F5EC4">
              <w:rPr>
                <w:rFonts w:cs="Times New Roman"/>
                <w:sz w:val="20"/>
                <w:szCs w:val="20"/>
                <w:lang w:val="sl-SI"/>
              </w:rPr>
              <w:t>-Hidrološko hidravlično poročilo in vodnogospodarske ureditve</w:t>
            </w:r>
          </w:p>
          <w:p w:rsidR="004D069E" w:rsidRDefault="004D069E" w:rsidP="00B55D6C">
            <w:pPr>
              <w:rPr>
                <w:bCs/>
                <w:lang w:val="sl-SI"/>
              </w:rPr>
            </w:pPr>
          </w:p>
          <w:p w:rsidR="00B2153E" w:rsidRDefault="00B2153E" w:rsidP="00B55D6C">
            <w:pPr>
              <w:rPr>
                <w:bCs/>
                <w:lang w:val="sl-SI"/>
              </w:rPr>
            </w:pPr>
          </w:p>
          <w:p w:rsidR="00B2153E" w:rsidRDefault="00B2153E" w:rsidP="00B55D6C">
            <w:pPr>
              <w:rPr>
                <w:bCs/>
                <w:lang w:val="sl-SI"/>
              </w:rPr>
            </w:pPr>
          </w:p>
          <w:p w:rsidR="00B2153E" w:rsidRDefault="00B2153E" w:rsidP="00B55D6C">
            <w:pPr>
              <w:rPr>
                <w:bCs/>
                <w:lang w:val="sl-SI"/>
              </w:rPr>
            </w:pPr>
          </w:p>
          <w:p w:rsidR="00B2153E" w:rsidRPr="002C5C3E" w:rsidRDefault="00B2153E" w:rsidP="00B55D6C">
            <w:pPr>
              <w:rPr>
                <w:bCs/>
                <w:lang w:val="sl-SI"/>
              </w:rPr>
            </w:pPr>
          </w:p>
          <w:tbl>
            <w:tblPr>
              <w:tblW w:w="9606" w:type="dxa"/>
              <w:tblLayout w:type="fixed"/>
              <w:tblLook w:val="0000" w:firstRow="0" w:lastRow="0" w:firstColumn="0" w:lastColumn="0" w:noHBand="0" w:noVBand="0"/>
            </w:tblPr>
            <w:tblGrid>
              <w:gridCol w:w="226"/>
              <w:gridCol w:w="4168"/>
              <w:gridCol w:w="80"/>
              <w:gridCol w:w="5052"/>
              <w:gridCol w:w="80"/>
            </w:tblGrid>
            <w:tr w:rsidR="004D069E" w:rsidRPr="002C5C3E" w:rsidTr="00B55D6C">
              <w:trPr>
                <w:gridAfter w:val="1"/>
                <w:wAfter w:w="80" w:type="dxa"/>
                <w:trHeight w:val="593"/>
              </w:trPr>
              <w:tc>
                <w:tcPr>
                  <w:tcW w:w="4394" w:type="dxa"/>
                  <w:gridSpan w:val="2"/>
                </w:tcPr>
                <w:p w:rsidR="004D069E" w:rsidRPr="002C5C3E" w:rsidRDefault="004D069E" w:rsidP="000F70DC">
                  <w:pPr>
                    <w:pStyle w:val="Naslov1"/>
                    <w:framePr w:hSpace="141" w:wrap="around" w:vAnchor="page" w:hAnchor="margin" w:y="2401"/>
                    <w:rPr>
                      <w:b w:val="0"/>
                      <w:bCs w:val="0"/>
                      <w:lang w:val="sl-SI"/>
                    </w:rPr>
                  </w:pPr>
                </w:p>
              </w:tc>
              <w:tc>
                <w:tcPr>
                  <w:tcW w:w="5132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Cs/>
                      <w:sz w:val="24"/>
                      <w:szCs w:val="2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Cs/>
                      <w:sz w:val="24"/>
                      <w:szCs w:val="24"/>
                      <w:lang w:val="sl-SI"/>
                    </w:rPr>
                  </w:pPr>
                  <w:r w:rsidRPr="002C5C3E">
                    <w:rPr>
                      <w:bCs/>
                      <w:sz w:val="24"/>
                      <w:szCs w:val="24"/>
                      <w:lang w:val="sl-SI"/>
                    </w:rPr>
                    <w:t>Odgovorn</w:t>
                  </w:r>
                  <w:r>
                    <w:rPr>
                      <w:bCs/>
                      <w:sz w:val="24"/>
                      <w:szCs w:val="24"/>
                      <w:lang w:val="sl-SI"/>
                    </w:rPr>
                    <w:t>i</w:t>
                  </w:r>
                  <w:r w:rsidR="00B2153E">
                    <w:rPr>
                      <w:bCs/>
                      <w:sz w:val="24"/>
                      <w:szCs w:val="24"/>
                      <w:lang w:val="sl-SI"/>
                    </w:rPr>
                    <w:t xml:space="preserve"> vodja projekta</w:t>
                  </w:r>
                  <w:r w:rsidRPr="002C5C3E">
                    <w:rPr>
                      <w:bCs/>
                      <w:sz w:val="24"/>
                      <w:szCs w:val="24"/>
                      <w:lang w:val="sl-SI"/>
                    </w:rPr>
                    <w:t>:</w:t>
                  </w:r>
                </w:p>
              </w:tc>
            </w:tr>
            <w:tr w:rsidR="004D069E" w:rsidRPr="002C5C3E" w:rsidTr="00B55D6C">
              <w:trPr>
                <w:gridAfter w:val="1"/>
                <w:wAfter w:w="80" w:type="dxa"/>
                <w:trHeight w:val="927"/>
              </w:trPr>
              <w:tc>
                <w:tcPr>
                  <w:tcW w:w="4394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bCs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Cs/>
                      <w:sz w:val="16"/>
                      <w:szCs w:val="16"/>
                      <w:lang w:val="sl-SI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l-SI"/>
                    </w:rPr>
                    <w:t xml:space="preserve">2/2016 </w:t>
                  </w:r>
                  <w:r w:rsidRPr="002C5C3E">
                    <w:rPr>
                      <w:bCs/>
                      <w:sz w:val="16"/>
                      <w:szCs w:val="16"/>
                      <w:lang w:val="sl-SI"/>
                    </w:rPr>
                    <w:t>(št. načrta)</w:t>
                  </w: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</w:tc>
              <w:tc>
                <w:tcPr>
                  <w:tcW w:w="5132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sz w:val="24"/>
                      <w:szCs w:val="2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sz w:val="24"/>
                      <w:szCs w:val="24"/>
                      <w:lang w:val="sl-SI"/>
                    </w:rPr>
                  </w:pPr>
                  <w:r>
                    <w:rPr>
                      <w:b/>
                      <w:sz w:val="24"/>
                      <w:szCs w:val="24"/>
                      <w:lang w:val="sl-SI"/>
                    </w:rPr>
                    <w:t>Janez Podobnik</w:t>
                  </w:r>
                  <w:r w:rsidRPr="002C5C3E">
                    <w:rPr>
                      <w:b/>
                      <w:sz w:val="24"/>
                      <w:szCs w:val="24"/>
                      <w:lang w:val="sl-SI"/>
                    </w:rPr>
                    <w:t>, univ.dipl.inž.grad.</w:t>
                  </w: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sz w:val="24"/>
                      <w:szCs w:val="24"/>
                      <w:lang w:val="sl-SI"/>
                    </w:rPr>
                  </w:pPr>
                  <w:r>
                    <w:rPr>
                      <w:b/>
                      <w:sz w:val="24"/>
                      <w:szCs w:val="24"/>
                      <w:lang w:val="sl-SI"/>
                    </w:rPr>
                    <w:t>G-0582</w:t>
                  </w:r>
                </w:p>
              </w:tc>
            </w:tr>
            <w:tr w:rsidR="004D069E" w:rsidRPr="002C5C3E" w:rsidTr="00B55D6C">
              <w:trPr>
                <w:gridAfter w:val="1"/>
                <w:wAfter w:w="80" w:type="dxa"/>
                <w:trHeight w:val="1081"/>
              </w:trPr>
              <w:tc>
                <w:tcPr>
                  <w:tcW w:w="4394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bCs/>
                      <w:lang w:val="sl-SI"/>
                    </w:rPr>
                  </w:pPr>
                </w:p>
                <w:p w:rsidR="004D069E" w:rsidRPr="00CA2E0B" w:rsidRDefault="00E51C68" w:rsidP="000F70DC">
                  <w:pPr>
                    <w:framePr w:hSpace="141" w:wrap="around" w:vAnchor="page" w:hAnchor="margin" w:y="2401"/>
                    <w:ind w:right="-193"/>
                    <w:jc w:val="center"/>
                    <w:rPr>
                      <w:bCs/>
                      <w:sz w:val="24"/>
                      <w:szCs w:val="24"/>
                      <w:lang w:val="sl-SI"/>
                    </w:rPr>
                  </w:pPr>
                  <w:r>
                    <w:rPr>
                      <w:bCs/>
                      <w:sz w:val="24"/>
                      <w:szCs w:val="24"/>
                      <w:lang w:val="sl-SI"/>
                    </w:rPr>
                    <w:t>Ljubljana, maj</w:t>
                  </w:r>
                  <w:r w:rsidR="004D069E">
                    <w:rPr>
                      <w:bCs/>
                      <w:sz w:val="24"/>
                      <w:szCs w:val="24"/>
                      <w:lang w:val="sl-SI"/>
                    </w:rPr>
                    <w:t xml:space="preserve"> 2017</w:t>
                  </w: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Cs/>
                      <w:lang w:val="sl-SI"/>
                    </w:rPr>
                  </w:pPr>
                  <w:r w:rsidRPr="002C5C3E">
                    <w:rPr>
                      <w:bCs/>
                      <w:sz w:val="16"/>
                      <w:szCs w:val="16"/>
                      <w:lang w:val="sl-SI"/>
                    </w:rPr>
                    <w:t xml:space="preserve"> (kraj in datum)</w:t>
                  </w:r>
                </w:p>
              </w:tc>
              <w:tc>
                <w:tcPr>
                  <w:tcW w:w="5132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  <w:r w:rsidRPr="002C5C3E">
                    <w:rPr>
                      <w:sz w:val="14"/>
                      <w:lang w:val="sl-SI"/>
                    </w:rPr>
                    <w:t>…………………………………………………………………………….</w:t>
                  </w: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  <w:r w:rsidRPr="002C5C3E">
                    <w:rPr>
                      <w:sz w:val="16"/>
                      <w:szCs w:val="16"/>
                      <w:lang w:val="sl-SI"/>
                    </w:rPr>
                    <w:t>(osebni žig, podpis</w:t>
                  </w:r>
                  <w:r w:rsidRPr="002C5C3E">
                    <w:rPr>
                      <w:sz w:val="14"/>
                      <w:lang w:val="sl-SI"/>
                    </w:rPr>
                    <w:t>)</w:t>
                  </w: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Cs/>
                      <w:lang w:val="sl-SI"/>
                    </w:rPr>
                  </w:pPr>
                </w:p>
              </w:tc>
            </w:tr>
            <w:tr w:rsidR="004D069E" w:rsidRPr="002C5C3E" w:rsidTr="00B55D6C">
              <w:trPr>
                <w:gridBefore w:val="1"/>
                <w:wBefore w:w="226" w:type="dxa"/>
                <w:trHeight w:val="927"/>
              </w:trPr>
              <w:tc>
                <w:tcPr>
                  <w:tcW w:w="4248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sz w:val="14"/>
                      <w:lang w:val="sl-SI"/>
                    </w:rPr>
                  </w:pPr>
                </w:p>
              </w:tc>
              <w:tc>
                <w:tcPr>
                  <w:tcW w:w="5132" w:type="dxa"/>
                  <w:gridSpan w:val="2"/>
                </w:tcPr>
                <w:p w:rsidR="004D069E" w:rsidRPr="002C5C3E" w:rsidRDefault="004D069E" w:rsidP="000F70DC">
                  <w:pPr>
                    <w:framePr w:hSpace="141" w:wrap="around" w:vAnchor="page" w:hAnchor="margin" w:y="2401"/>
                    <w:jc w:val="center"/>
                    <w:rPr>
                      <w:b/>
                      <w:sz w:val="24"/>
                      <w:szCs w:val="24"/>
                      <w:lang w:val="sl-SI"/>
                    </w:rPr>
                  </w:pPr>
                </w:p>
              </w:tc>
            </w:tr>
          </w:tbl>
          <w:p w:rsidR="004D069E" w:rsidRPr="002C5C3E" w:rsidRDefault="004D069E" w:rsidP="00B55D6C">
            <w:pPr>
              <w:ind w:left="360"/>
              <w:rPr>
                <w:b/>
                <w:lang w:val="sl-SI"/>
              </w:rPr>
            </w:pPr>
          </w:p>
        </w:tc>
      </w:tr>
    </w:tbl>
    <w:p w:rsidR="004D069E" w:rsidRPr="002C5C3E" w:rsidRDefault="004D069E" w:rsidP="004D069E">
      <w:pPr>
        <w:tabs>
          <w:tab w:val="left" w:pos="567"/>
        </w:tabs>
        <w:rPr>
          <w:b/>
          <w:bCs/>
          <w:sz w:val="24"/>
          <w:szCs w:val="24"/>
          <w:lang w:val="sl-SI"/>
        </w:rPr>
        <w:sectPr w:rsidR="004D069E" w:rsidRPr="002C5C3E" w:rsidSect="00354AE2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1" w:right="1134" w:bottom="851" w:left="1701" w:header="680" w:footer="567" w:gutter="0"/>
          <w:pgNumType w:start="1"/>
          <w:cols w:space="708"/>
          <w:titlePg/>
        </w:sectPr>
      </w:pPr>
    </w:p>
    <w:p w:rsidR="00B02147" w:rsidRDefault="00B02147" w:rsidP="001410F4"/>
    <w:sectPr w:rsidR="00B02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A1" w:rsidRDefault="00E317A1" w:rsidP="00E317A1">
      <w:r>
        <w:separator/>
      </w:r>
    </w:p>
  </w:endnote>
  <w:endnote w:type="continuationSeparator" w:id="0">
    <w:p w:rsidR="00E317A1" w:rsidRDefault="00E317A1" w:rsidP="00E3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548913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5EC4" w:rsidRPr="008F5EC4" w:rsidRDefault="008F5EC4" w:rsidP="008F5EC4">
        <w:pPr>
          <w:pStyle w:val="Noga"/>
          <w:rPr>
            <w:sz w:val="24"/>
            <w:szCs w:val="24"/>
          </w:rPr>
        </w:pPr>
        <w:r>
          <w:rPr>
            <w:sz w:val="24"/>
            <w:szCs w:val="24"/>
          </w:rPr>
          <w:t xml:space="preserve">PGD faza 1                                                                                               </w:t>
        </w:r>
        <w:r w:rsidRPr="008F5EC4">
          <w:rPr>
            <w:sz w:val="24"/>
            <w:szCs w:val="24"/>
          </w:rPr>
          <w:t xml:space="preserve">Stran </w:t>
        </w:r>
        <w:r w:rsidRPr="008F5EC4">
          <w:rPr>
            <w:sz w:val="24"/>
            <w:szCs w:val="24"/>
          </w:rPr>
          <w:fldChar w:fldCharType="begin"/>
        </w:r>
        <w:r w:rsidRPr="008F5EC4">
          <w:rPr>
            <w:sz w:val="24"/>
            <w:szCs w:val="24"/>
          </w:rPr>
          <w:instrText xml:space="preserve"> PAGE   \* MERGEFORMAT </w:instrText>
        </w:r>
        <w:r w:rsidRPr="008F5EC4">
          <w:rPr>
            <w:sz w:val="24"/>
            <w:szCs w:val="24"/>
          </w:rPr>
          <w:fldChar w:fldCharType="separate"/>
        </w:r>
        <w:r w:rsidR="000F70DC">
          <w:rPr>
            <w:noProof/>
            <w:sz w:val="24"/>
            <w:szCs w:val="24"/>
          </w:rPr>
          <w:t>6</w:t>
        </w:r>
        <w:r w:rsidRPr="008F5EC4">
          <w:rPr>
            <w:noProof/>
            <w:sz w:val="24"/>
            <w:szCs w:val="24"/>
          </w:rPr>
          <w:fldChar w:fldCharType="end"/>
        </w:r>
        <w:r>
          <w:rPr>
            <w:noProof/>
            <w:sz w:val="24"/>
            <w:szCs w:val="24"/>
          </w:rPr>
          <w:t xml:space="preserve"> od 5</w:t>
        </w:r>
      </w:p>
    </w:sdtContent>
  </w:sdt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4"/>
      <w:gridCol w:w="1560"/>
      <w:gridCol w:w="1842"/>
      <w:gridCol w:w="1134"/>
      <w:gridCol w:w="3402"/>
    </w:tblGrid>
    <w:tr w:rsidR="008F5EC4" w:rsidRPr="008F5EC4" w:rsidTr="003E50ED">
      <w:trPr>
        <w:trHeight w:hRule="exact" w:val="1200"/>
      </w:trPr>
      <w:tc>
        <w:tcPr>
          <w:tcW w:w="1134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  <w:tc>
        <w:tcPr>
          <w:tcW w:w="1560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  <w:tc>
        <w:tcPr>
          <w:tcW w:w="1842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  <w:r w:rsidRPr="008F5EC4">
            <w:rPr>
              <w:rFonts w:cs="Times New Roman"/>
              <w:b/>
              <w:sz w:val="36"/>
              <w:szCs w:val="20"/>
            </w:rPr>
            <w:t>002.2121</w:t>
          </w:r>
        </w:p>
      </w:tc>
      <w:tc>
        <w:tcPr>
          <w:tcW w:w="1134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  <w:r>
            <w:rPr>
              <w:rFonts w:cs="Times New Roman"/>
              <w:b/>
              <w:sz w:val="36"/>
              <w:szCs w:val="20"/>
            </w:rPr>
            <w:t>0.6</w:t>
          </w:r>
          <w:r w:rsidR="001D5892">
            <w:rPr>
              <w:rFonts w:cs="Times New Roman"/>
              <w:b/>
              <w:sz w:val="36"/>
              <w:szCs w:val="20"/>
            </w:rPr>
            <w:t>.1</w:t>
          </w:r>
        </w:p>
      </w:tc>
      <w:tc>
        <w:tcPr>
          <w:tcW w:w="3402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</w:tr>
  </w:tbl>
  <w:p w:rsidR="008F5EC4" w:rsidRDefault="008F5EC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20853322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5EC4" w:rsidRPr="008F5EC4" w:rsidRDefault="008F5EC4" w:rsidP="008F5EC4">
        <w:pPr>
          <w:pStyle w:val="Noga"/>
          <w:rPr>
            <w:sz w:val="24"/>
            <w:szCs w:val="24"/>
          </w:rPr>
        </w:pPr>
        <w:r>
          <w:rPr>
            <w:sz w:val="24"/>
            <w:szCs w:val="24"/>
          </w:rPr>
          <w:t xml:space="preserve">PGD faza 1                                                                                               </w:t>
        </w:r>
        <w:r w:rsidRPr="008F5EC4">
          <w:rPr>
            <w:sz w:val="24"/>
            <w:szCs w:val="24"/>
          </w:rPr>
          <w:t xml:space="preserve">Stran </w:t>
        </w:r>
        <w:r w:rsidRPr="008F5EC4">
          <w:rPr>
            <w:sz w:val="24"/>
            <w:szCs w:val="24"/>
          </w:rPr>
          <w:fldChar w:fldCharType="begin"/>
        </w:r>
        <w:r w:rsidRPr="008F5EC4">
          <w:rPr>
            <w:sz w:val="24"/>
            <w:szCs w:val="24"/>
          </w:rPr>
          <w:instrText xml:space="preserve"> PAGE   \* MERGEFORMAT </w:instrText>
        </w:r>
        <w:r w:rsidRPr="008F5EC4">
          <w:rPr>
            <w:sz w:val="24"/>
            <w:szCs w:val="24"/>
          </w:rPr>
          <w:fldChar w:fldCharType="separate"/>
        </w:r>
        <w:r w:rsidR="000F70DC">
          <w:rPr>
            <w:noProof/>
            <w:sz w:val="24"/>
            <w:szCs w:val="24"/>
          </w:rPr>
          <w:t>1</w:t>
        </w:r>
        <w:r w:rsidRPr="008F5EC4">
          <w:rPr>
            <w:noProof/>
            <w:sz w:val="24"/>
            <w:szCs w:val="24"/>
          </w:rPr>
          <w:fldChar w:fldCharType="end"/>
        </w:r>
        <w:r>
          <w:rPr>
            <w:noProof/>
            <w:sz w:val="24"/>
            <w:szCs w:val="24"/>
          </w:rPr>
          <w:t xml:space="preserve"> od 5</w:t>
        </w:r>
      </w:p>
    </w:sdtContent>
  </w:sdt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4"/>
      <w:gridCol w:w="1560"/>
      <w:gridCol w:w="1842"/>
      <w:gridCol w:w="1134"/>
      <w:gridCol w:w="3402"/>
    </w:tblGrid>
    <w:tr w:rsidR="008F5EC4" w:rsidRPr="008F5EC4" w:rsidTr="003E50ED">
      <w:trPr>
        <w:trHeight w:hRule="exact" w:val="1200"/>
      </w:trPr>
      <w:tc>
        <w:tcPr>
          <w:tcW w:w="1134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  <w:tc>
        <w:tcPr>
          <w:tcW w:w="1560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  <w:tc>
        <w:tcPr>
          <w:tcW w:w="1842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  <w:r w:rsidRPr="008F5EC4">
            <w:rPr>
              <w:rFonts w:cs="Times New Roman"/>
              <w:b/>
              <w:sz w:val="36"/>
              <w:szCs w:val="20"/>
            </w:rPr>
            <w:t>002.2121</w:t>
          </w:r>
        </w:p>
      </w:tc>
      <w:tc>
        <w:tcPr>
          <w:tcW w:w="1134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  <w:r>
            <w:rPr>
              <w:rFonts w:cs="Times New Roman"/>
              <w:b/>
              <w:sz w:val="36"/>
              <w:szCs w:val="20"/>
            </w:rPr>
            <w:t>0.6</w:t>
          </w:r>
          <w:r w:rsidR="001D5892">
            <w:rPr>
              <w:rFonts w:cs="Times New Roman"/>
              <w:b/>
              <w:sz w:val="36"/>
              <w:szCs w:val="20"/>
            </w:rPr>
            <w:t>.1</w:t>
          </w:r>
        </w:p>
      </w:tc>
      <w:tc>
        <w:tcPr>
          <w:tcW w:w="3402" w:type="dxa"/>
        </w:tcPr>
        <w:p w:rsidR="008F5EC4" w:rsidRPr="008F5EC4" w:rsidRDefault="008F5EC4" w:rsidP="008F5EC4">
          <w:pPr>
            <w:tabs>
              <w:tab w:val="center" w:pos="4536"/>
              <w:tab w:val="right" w:pos="9072"/>
            </w:tabs>
            <w:jc w:val="both"/>
            <w:rPr>
              <w:rFonts w:cs="Times New Roman"/>
              <w:b/>
              <w:sz w:val="36"/>
              <w:szCs w:val="20"/>
            </w:rPr>
          </w:pPr>
        </w:p>
      </w:tc>
    </w:tr>
  </w:tbl>
  <w:p w:rsidR="00C84A6C" w:rsidRPr="00E246D3" w:rsidRDefault="000F70DC" w:rsidP="00C84A6C">
    <w:pPr>
      <w:pStyle w:val="Noga"/>
      <w:rPr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A1" w:rsidRDefault="00E317A1" w:rsidP="00E317A1">
      <w:r>
        <w:separator/>
      </w:r>
    </w:p>
  </w:footnote>
  <w:footnote w:type="continuationSeparator" w:id="0">
    <w:p w:rsidR="00E317A1" w:rsidRDefault="00E317A1" w:rsidP="00E31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EC4" w:rsidRDefault="008F5EC4" w:rsidP="008F5EC4">
    <w:pPr>
      <w:pStyle w:val="Glava"/>
      <w:ind w:left="-454"/>
      <w:rPr>
        <w:noProof/>
      </w:rPr>
    </w:pPr>
    <w:r w:rsidRPr="007E4E87">
      <w:rPr>
        <w:i/>
        <w:iCs/>
        <w:color w:val="7F7F7F" w:themeColor="text1" w:themeTint="80"/>
      </w:rPr>
      <w:t>Izvajalec JV</w:t>
    </w:r>
    <w:r>
      <w:rPr>
        <w:i/>
        <w:iCs/>
        <w:color w:val="7F7F7F" w:themeColor="text1" w:themeTint="80"/>
        <w:sz w:val="32"/>
        <w:szCs w:val="32"/>
      </w:rPr>
      <w:t xml:space="preserve">: </w:t>
    </w:r>
    <w:r>
      <w:t xml:space="preserve">               </w:t>
    </w:r>
    <w:r>
      <w:rPr>
        <w:noProof/>
        <w:lang w:val="sl-SI" w:eastAsia="sl-SI"/>
      </w:rPr>
      <w:drawing>
        <wp:inline distT="0" distB="0" distL="0" distR="0" wp14:anchorId="3F69ACB2" wp14:editId="541302F4">
          <wp:extent cx="1038225" cy="466725"/>
          <wp:effectExtent l="19050" t="0" r="9525" b="0"/>
          <wp:docPr id="21" name="Slika 21" descr="Opis: C:\Documents and Settings\erik\My Documents\My Pictures\LOGO_PODJETIJ\Prom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is: C:\Documents and Settings\erik\My Documents\My Pictures\LOGO_PODJETIJ\Promic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  <w:lang w:val="sl-SI" w:eastAsia="sl-SI"/>
      </w:rPr>
      <w:drawing>
        <wp:inline distT="0" distB="0" distL="0" distR="0" wp14:anchorId="78651FC2" wp14:editId="5A803C80">
          <wp:extent cx="571500" cy="457200"/>
          <wp:effectExtent l="19050" t="0" r="0" b="0"/>
          <wp:docPr id="22" name="Slika 22" descr="Opis: C:\Documents and Settings\erik\My Documents\My Pictures\LOGO_PODJETIJ\PA-NG_logoti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is: C:\Documents and Settings\erik\My Documents\My Pictures\LOGO_PODJETIJ\PA-NG_logotip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5EC4" w:rsidRDefault="008F5EC4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EC" w:rsidRDefault="001410F4" w:rsidP="005A1BEC">
    <w:pPr>
      <w:pStyle w:val="Glava"/>
      <w:ind w:left="-454"/>
      <w:rPr>
        <w:noProof/>
      </w:rPr>
    </w:pPr>
    <w:r>
      <w:rPr>
        <w:i/>
        <w:iCs/>
        <w:color w:val="7F7F7F" w:themeColor="text1" w:themeTint="80"/>
      </w:rPr>
      <w:t xml:space="preserve">      </w:t>
    </w:r>
    <w:r w:rsidRPr="007E4E87">
      <w:rPr>
        <w:i/>
        <w:iCs/>
        <w:color w:val="7F7F7F" w:themeColor="text1" w:themeTint="80"/>
      </w:rPr>
      <w:t>Izvajalec JV</w:t>
    </w:r>
    <w:r>
      <w:rPr>
        <w:i/>
        <w:iCs/>
        <w:color w:val="7F7F7F" w:themeColor="text1" w:themeTint="80"/>
        <w:sz w:val="32"/>
        <w:szCs w:val="32"/>
      </w:rPr>
      <w:t xml:space="preserve">: </w:t>
    </w:r>
    <w:r>
      <w:t xml:space="preserve">               </w:t>
    </w:r>
    <w:r>
      <w:rPr>
        <w:noProof/>
        <w:lang w:val="sl-SI" w:eastAsia="sl-SI"/>
      </w:rPr>
      <w:drawing>
        <wp:inline distT="0" distB="0" distL="0" distR="0" wp14:anchorId="0E31ABBC" wp14:editId="22960046">
          <wp:extent cx="1038225" cy="466725"/>
          <wp:effectExtent l="19050" t="0" r="9525" b="0"/>
          <wp:docPr id="23" name="Slika 23" descr="Opis: C:\Documents and Settings\erik\My Documents\My Pictures\LOGO_PODJETIJ\Prom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is: C:\Documents and Settings\erik\My Documents\My Pictures\LOGO_PODJETIJ\Promic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  <w:lang w:val="sl-SI" w:eastAsia="sl-SI"/>
      </w:rPr>
      <w:drawing>
        <wp:inline distT="0" distB="0" distL="0" distR="0" wp14:anchorId="6F954103" wp14:editId="4BEC0A26">
          <wp:extent cx="571500" cy="457200"/>
          <wp:effectExtent l="19050" t="0" r="0" b="0"/>
          <wp:docPr id="24" name="Slika 24" descr="Opis: C:\Documents and Settings\erik\My Documents\My Pictures\LOGO_PODJETIJ\PA-NG_logoti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is: C:\Documents and Settings\erik\My Documents\My Pictures\LOGO_PODJETIJ\PA-NG_logotip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1BEC" w:rsidRDefault="000F70DC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C0BB8"/>
    <w:multiLevelType w:val="hybridMultilevel"/>
    <w:tmpl w:val="188C3AD2"/>
    <w:lvl w:ilvl="0" w:tplc="F9E0A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9E"/>
    <w:rsid w:val="000F70DC"/>
    <w:rsid w:val="001410F4"/>
    <w:rsid w:val="001622A4"/>
    <w:rsid w:val="001D5892"/>
    <w:rsid w:val="002263DD"/>
    <w:rsid w:val="003462CD"/>
    <w:rsid w:val="004D069E"/>
    <w:rsid w:val="00836BF6"/>
    <w:rsid w:val="008F5EC4"/>
    <w:rsid w:val="00B02147"/>
    <w:rsid w:val="00B2153E"/>
    <w:rsid w:val="00E317A1"/>
    <w:rsid w:val="00E5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B0ADDF0-E65F-4CD9-B1EA-0FFAE99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D069E"/>
    <w:pPr>
      <w:spacing w:after="0" w:line="240" w:lineRule="auto"/>
    </w:pPr>
    <w:rPr>
      <w:rFonts w:ascii="Arial" w:eastAsia="Times New Roman" w:hAnsi="Arial" w:cs="Arial"/>
      <w:sz w:val="28"/>
      <w:szCs w:val="28"/>
      <w:lang w:val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D069E"/>
    <w:pPr>
      <w:keepNext/>
      <w:spacing w:before="240" w:after="60"/>
      <w:outlineLvl w:val="0"/>
    </w:pPr>
    <w:rPr>
      <w:b/>
      <w:bCs/>
      <w:kern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F5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4D069E"/>
    <w:rPr>
      <w:rFonts w:ascii="Arial" w:eastAsia="Times New Roman" w:hAnsi="Arial" w:cs="Arial"/>
      <w:b/>
      <w:bCs/>
      <w:kern w:val="28"/>
      <w:sz w:val="28"/>
      <w:szCs w:val="28"/>
      <w:lang w:val="en-US"/>
    </w:rPr>
  </w:style>
  <w:style w:type="paragraph" w:styleId="Noga">
    <w:name w:val="footer"/>
    <w:basedOn w:val="Navaden"/>
    <w:link w:val="NogaZnak"/>
    <w:uiPriority w:val="99"/>
    <w:rsid w:val="004D069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D069E"/>
    <w:rPr>
      <w:rFonts w:ascii="Arial" w:eastAsia="Times New Roman" w:hAnsi="Arial" w:cs="Arial"/>
      <w:sz w:val="28"/>
      <w:szCs w:val="28"/>
      <w:lang w:val="en-US"/>
    </w:rPr>
  </w:style>
  <w:style w:type="character" w:styleId="tevilkastrani">
    <w:name w:val="page number"/>
    <w:basedOn w:val="Privzetapisavaodstavka"/>
    <w:uiPriority w:val="99"/>
    <w:rsid w:val="004D069E"/>
    <w:rPr>
      <w:rFonts w:cs="Times New Roman"/>
    </w:rPr>
  </w:style>
  <w:style w:type="paragraph" w:styleId="Glava">
    <w:name w:val="header"/>
    <w:basedOn w:val="Navaden"/>
    <w:link w:val="GlavaZnak"/>
    <w:uiPriority w:val="99"/>
    <w:rsid w:val="004D069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D069E"/>
    <w:rPr>
      <w:rFonts w:ascii="Arial" w:eastAsia="Times New Roman" w:hAnsi="Arial" w:cs="Arial"/>
      <w:sz w:val="28"/>
      <w:szCs w:val="28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410F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410F4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F5E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8F5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Podobnik</dc:creator>
  <cp:keywords/>
  <dc:description/>
  <cp:lastModifiedBy>Janez Podobnik</cp:lastModifiedBy>
  <cp:revision>2</cp:revision>
  <cp:lastPrinted>2017-05-16T07:31:00Z</cp:lastPrinted>
  <dcterms:created xsi:type="dcterms:W3CDTF">2018-05-23T06:46:00Z</dcterms:created>
  <dcterms:modified xsi:type="dcterms:W3CDTF">2018-05-23T06:46:00Z</dcterms:modified>
</cp:coreProperties>
</file>