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AF0" w:rsidRPr="00650FD1" w:rsidRDefault="000C2AF0" w:rsidP="000C2AF0">
      <w:pPr>
        <w:rPr>
          <w:rFonts w:eastAsia="Calibri" w:cs="Arial"/>
          <w:b/>
          <w:vanish/>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1D63C9" w:rsidRPr="00C974D1" w:rsidTr="00B3326D">
        <w:tc>
          <w:tcPr>
            <w:tcW w:w="3085" w:type="dxa"/>
          </w:tcPr>
          <w:p w:rsidR="001356F2" w:rsidRPr="00C858B7" w:rsidRDefault="001356F2" w:rsidP="001D63C9">
            <w:pPr>
              <w:suppressAutoHyphens/>
              <w:spacing w:line="276" w:lineRule="auto"/>
              <w:rPr>
                <w:rFonts w:cs="Arial"/>
                <w:b/>
                <w:iCs/>
                <w:szCs w:val="20"/>
              </w:rPr>
            </w:pPr>
            <w:r w:rsidRPr="00C858B7">
              <w:rPr>
                <w:rFonts w:cs="Arial"/>
                <w:b/>
                <w:iCs/>
                <w:szCs w:val="20"/>
              </w:rPr>
              <w:t>Mestna občina Novo mesto</w:t>
            </w:r>
          </w:p>
          <w:p w:rsidR="001356F2" w:rsidRPr="00C858B7" w:rsidRDefault="001356F2" w:rsidP="001D63C9">
            <w:pPr>
              <w:suppressAutoHyphens/>
              <w:spacing w:line="276" w:lineRule="auto"/>
              <w:rPr>
                <w:rFonts w:cs="Arial"/>
                <w:b/>
                <w:iCs/>
                <w:szCs w:val="20"/>
              </w:rPr>
            </w:pPr>
            <w:r w:rsidRPr="00C858B7">
              <w:rPr>
                <w:rFonts w:cs="Arial"/>
                <w:b/>
                <w:iCs/>
                <w:szCs w:val="20"/>
              </w:rPr>
              <w:t>Seidlova cesta 1</w:t>
            </w:r>
          </w:p>
          <w:p w:rsidR="001D63C9" w:rsidRPr="00C974D1" w:rsidRDefault="001356F2" w:rsidP="001D63C9">
            <w:pPr>
              <w:suppressAutoHyphens/>
              <w:spacing w:line="276" w:lineRule="auto"/>
              <w:rPr>
                <w:rFonts w:cs="Arial"/>
                <w:b/>
                <w:iCs/>
                <w:szCs w:val="20"/>
              </w:rPr>
            </w:pPr>
            <w:r w:rsidRPr="00C858B7">
              <w:rPr>
                <w:rFonts w:cs="Arial"/>
                <w:b/>
                <w:iCs/>
                <w:szCs w:val="20"/>
              </w:rPr>
              <w:t>8000 Novo mesto</w:t>
            </w:r>
            <w:r w:rsidR="001D63C9" w:rsidRPr="00C858B7">
              <w:rPr>
                <w:rFonts w:cs="Arial"/>
                <w:b/>
                <w:iCs/>
                <w:szCs w:val="20"/>
              </w:rPr>
              <w:t xml:space="preserve"> </w:t>
            </w:r>
          </w:p>
        </w:tc>
      </w:tr>
    </w:tbl>
    <w:p w:rsidR="001D63C9" w:rsidRPr="001D63C9" w:rsidRDefault="001D63C9" w:rsidP="001D63C9">
      <w:pPr>
        <w:suppressAutoHyphens/>
        <w:spacing w:line="276" w:lineRule="auto"/>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1D63C9" w:rsidRPr="001D63C9" w:rsidTr="00B3326D">
        <w:tc>
          <w:tcPr>
            <w:tcW w:w="3085" w:type="dxa"/>
          </w:tcPr>
          <w:p w:rsidR="001D63C9" w:rsidRPr="001D63C9" w:rsidRDefault="001D63C9" w:rsidP="001D63C9">
            <w:pPr>
              <w:suppressAutoHyphens/>
              <w:spacing w:line="276" w:lineRule="auto"/>
              <w:rPr>
                <w:rFonts w:cs="Arial"/>
                <w:szCs w:val="20"/>
              </w:rPr>
            </w:pPr>
            <w:r w:rsidRPr="001D63C9">
              <w:rPr>
                <w:rFonts w:cs="Arial"/>
                <w:szCs w:val="20"/>
              </w:rPr>
              <w:t xml:space="preserve">Agencija Republike Slovenije za </w:t>
            </w:r>
          </w:p>
          <w:p w:rsidR="001D63C9" w:rsidRPr="001D63C9" w:rsidRDefault="001D63C9" w:rsidP="001D63C9">
            <w:pPr>
              <w:suppressAutoHyphens/>
              <w:spacing w:line="276" w:lineRule="auto"/>
              <w:rPr>
                <w:rFonts w:cs="Arial"/>
                <w:szCs w:val="20"/>
              </w:rPr>
            </w:pPr>
            <w:r w:rsidRPr="001D63C9">
              <w:rPr>
                <w:rFonts w:cs="Arial"/>
                <w:szCs w:val="20"/>
              </w:rPr>
              <w:t>okolje, Vojkova 1b, Ljubljana</w:t>
            </w:r>
          </w:p>
        </w:tc>
      </w:tr>
    </w:tbl>
    <w:tbl>
      <w:tblPr>
        <w:tblpPr w:leftFromText="141" w:rightFromText="141" w:vertAnchor="text" w:horzAnchor="margin" w:tblpX="279" w:tblpY="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3"/>
      </w:tblGrid>
      <w:tr w:rsidR="00C858B7" w:rsidRPr="00650FD1" w:rsidTr="00C858B7">
        <w:tc>
          <w:tcPr>
            <w:tcW w:w="8933" w:type="dxa"/>
          </w:tcPr>
          <w:p w:rsidR="00C858B7" w:rsidRPr="00650FD1" w:rsidRDefault="00C858B7" w:rsidP="00C858B7">
            <w:pPr>
              <w:suppressAutoHyphens/>
              <w:spacing w:line="276" w:lineRule="auto"/>
              <w:rPr>
                <w:rFonts w:cs="Arial"/>
                <w:szCs w:val="20"/>
              </w:rPr>
            </w:pPr>
            <w:r w:rsidRPr="00650FD1">
              <w:rPr>
                <w:rFonts w:cs="Arial"/>
                <w:szCs w:val="20"/>
              </w:rPr>
              <w:t>Zadeva</w:t>
            </w:r>
            <w:r w:rsidRPr="00650FD1">
              <w:rPr>
                <w:rFonts w:cs="Arial"/>
                <w:b/>
                <w:i/>
                <w:iCs/>
                <w:szCs w:val="20"/>
              </w:rPr>
              <w:t>:</w:t>
            </w:r>
            <w:r>
              <w:rPr>
                <w:rFonts w:cs="Arial"/>
                <w:b/>
                <w:i/>
                <w:iCs/>
                <w:szCs w:val="20"/>
              </w:rPr>
              <w:t xml:space="preserve"> </w:t>
            </w:r>
            <w:r w:rsidRPr="00650FD1">
              <w:rPr>
                <w:rFonts w:cs="Arial"/>
                <w:b/>
                <w:iCs/>
                <w:szCs w:val="20"/>
              </w:rPr>
              <w:t>R</w:t>
            </w:r>
            <w:r w:rsidRPr="00650FD1">
              <w:rPr>
                <w:rFonts w:cs="Arial"/>
                <w:b/>
                <w:szCs w:val="20"/>
              </w:rPr>
              <w:t xml:space="preserve">ekonstrukcija in prestavitev dela Šmihelske ceste v Novem mestu-  regionalne ceste R3 664/2501 Gaber-Uršna Sela-Novo mesto (v nadaljnjem besedilu: obvoznica Šmihel), s priključnimi cestami za Šmihel, Šolski center Novo mesto, </w:t>
            </w:r>
            <w:proofErr w:type="spellStart"/>
            <w:r w:rsidRPr="00650FD1">
              <w:rPr>
                <w:rFonts w:cs="Arial"/>
                <w:b/>
                <w:szCs w:val="20"/>
              </w:rPr>
              <w:t>Drsko</w:t>
            </w:r>
            <w:proofErr w:type="spellEnd"/>
            <w:r w:rsidRPr="00650FD1">
              <w:rPr>
                <w:rFonts w:cs="Arial"/>
                <w:b/>
                <w:szCs w:val="20"/>
              </w:rPr>
              <w:t xml:space="preserve"> in romsko naselje Šmihel, vključno s površinami za pešce in kolesarje. </w:t>
            </w:r>
            <w:r w:rsidRPr="00650FD1">
              <w:rPr>
                <w:rFonts w:cs="Arial"/>
                <w:b/>
                <w:iCs/>
                <w:szCs w:val="20"/>
              </w:rPr>
              <w:t>– gradnja</w:t>
            </w:r>
            <w:r w:rsidRPr="00650FD1">
              <w:rPr>
                <w:rFonts w:cs="Arial"/>
                <w:i/>
                <w:iCs/>
                <w:szCs w:val="20"/>
              </w:rPr>
              <w:t xml:space="preserve"> </w:t>
            </w:r>
          </w:p>
        </w:tc>
      </w:tr>
    </w:tbl>
    <w:p w:rsidR="001D63C9" w:rsidRPr="00650FD1" w:rsidRDefault="001D63C9" w:rsidP="00C858B7">
      <w:pPr>
        <w:suppressAutoHyphens/>
        <w:spacing w:line="276" w:lineRule="auto"/>
        <w:jc w:val="both"/>
        <w:rPr>
          <w:rFonts w:cs="Arial"/>
          <w:szCs w:val="20"/>
        </w:rPr>
      </w:pPr>
    </w:p>
    <w:p w:rsidR="00D4102B" w:rsidRPr="00214198" w:rsidRDefault="00D4102B" w:rsidP="00214198">
      <w:pPr>
        <w:suppressAutoHyphens/>
        <w:spacing w:line="276" w:lineRule="auto"/>
        <w:jc w:val="right"/>
        <w:rPr>
          <w:rFonts w:cs="Arial"/>
          <w:b/>
          <w:color w:val="FF0000"/>
          <w:sz w:val="22"/>
          <w:szCs w:val="20"/>
        </w:rPr>
      </w:pPr>
    </w:p>
    <w:p w:rsidR="00C858B7" w:rsidRDefault="00C858B7" w:rsidP="00D4102B">
      <w:pPr>
        <w:suppressAutoHyphens/>
        <w:spacing w:line="276" w:lineRule="auto"/>
        <w:jc w:val="center"/>
        <w:rPr>
          <w:rFonts w:cs="Arial"/>
          <w:b/>
          <w:szCs w:val="20"/>
        </w:rPr>
      </w:pPr>
    </w:p>
    <w:tbl>
      <w:tblPr>
        <w:tblpPr w:leftFromText="141" w:rightFromText="141" w:vertAnchor="text" w:tblpX="279"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3"/>
      </w:tblGrid>
      <w:tr w:rsidR="00CC3B47" w:rsidRPr="00CC3B47" w:rsidTr="00C858B7">
        <w:tc>
          <w:tcPr>
            <w:tcW w:w="8933" w:type="dxa"/>
          </w:tcPr>
          <w:p w:rsidR="00C858B7" w:rsidRPr="00CC3B47" w:rsidRDefault="00C858B7" w:rsidP="00C858B7">
            <w:pPr>
              <w:suppressAutoHyphens/>
              <w:spacing w:line="276" w:lineRule="auto"/>
              <w:rPr>
                <w:rFonts w:cs="Arial"/>
                <w:szCs w:val="20"/>
              </w:rPr>
            </w:pPr>
            <w:r w:rsidRPr="00CC3B47">
              <w:rPr>
                <w:rFonts w:cs="Arial"/>
                <w:color w:val="0070C0"/>
                <w:szCs w:val="20"/>
              </w:rPr>
              <w:t>Datum: 1</w:t>
            </w:r>
            <w:r w:rsidR="00D855E7" w:rsidRPr="00CC3B47">
              <w:rPr>
                <w:rFonts w:cs="Arial"/>
                <w:color w:val="0070C0"/>
                <w:szCs w:val="20"/>
              </w:rPr>
              <w:t>9</w:t>
            </w:r>
            <w:r w:rsidRPr="00CC3B47">
              <w:rPr>
                <w:rFonts w:cs="Arial"/>
                <w:color w:val="0070C0"/>
                <w:szCs w:val="20"/>
              </w:rPr>
              <w:t>. 04. 2019</w:t>
            </w:r>
            <w:r w:rsidR="00CC3B47" w:rsidRPr="00CC3B47">
              <w:rPr>
                <w:rFonts w:cs="Arial"/>
                <w:color w:val="0070C0"/>
                <w:szCs w:val="20"/>
              </w:rPr>
              <w:t xml:space="preserve">, </w:t>
            </w:r>
            <w:r w:rsidR="00A14321" w:rsidRPr="00CC3B47">
              <w:rPr>
                <w:rFonts w:cs="Arial"/>
                <w:color w:val="0070C0"/>
                <w:szCs w:val="20"/>
              </w:rPr>
              <w:t>dopolnitev z dne 2</w:t>
            </w:r>
            <w:r w:rsidR="005B687D" w:rsidRPr="00CC3B47">
              <w:rPr>
                <w:rFonts w:cs="Arial"/>
                <w:color w:val="0070C0"/>
                <w:szCs w:val="20"/>
              </w:rPr>
              <w:t>7.</w:t>
            </w:r>
            <w:r w:rsidR="00A14321" w:rsidRPr="00CC3B47">
              <w:rPr>
                <w:rFonts w:cs="Arial"/>
                <w:color w:val="0070C0"/>
                <w:szCs w:val="20"/>
              </w:rPr>
              <w:t xml:space="preserve"> 11. 2019</w:t>
            </w:r>
            <w:r w:rsidR="00CC3B47" w:rsidRPr="00CC3B47">
              <w:rPr>
                <w:rFonts w:cs="Arial"/>
                <w:color w:val="0070C0"/>
                <w:szCs w:val="20"/>
              </w:rPr>
              <w:t xml:space="preserve">, </w:t>
            </w:r>
            <w:r w:rsidR="00CC3B47" w:rsidRPr="00CC3B47">
              <w:rPr>
                <w:rFonts w:cs="Arial"/>
                <w:b/>
                <w:color w:val="0070C0"/>
                <w:szCs w:val="20"/>
              </w:rPr>
              <w:t>ČISTOPIS 11.12.2019</w:t>
            </w:r>
          </w:p>
        </w:tc>
      </w:tr>
    </w:tbl>
    <w:p w:rsidR="001D63C9" w:rsidRPr="00CC3B47" w:rsidRDefault="001D63C9" w:rsidP="00D4102B">
      <w:pPr>
        <w:suppressAutoHyphens/>
        <w:spacing w:line="276" w:lineRule="auto"/>
        <w:jc w:val="center"/>
        <w:rPr>
          <w:rFonts w:cs="Arial"/>
          <w:b/>
          <w:szCs w:val="20"/>
        </w:rPr>
      </w:pPr>
      <w:r w:rsidRPr="00CC3B47">
        <w:rPr>
          <w:rFonts w:cs="Arial"/>
          <w:b/>
          <w:szCs w:val="20"/>
        </w:rPr>
        <w:t>Zahteva za ugotovitev, ali je za nameravani poseg v okolje treba izvesti</w:t>
      </w:r>
      <w:r w:rsidR="00D4102B" w:rsidRPr="00CC3B47">
        <w:rPr>
          <w:rFonts w:cs="Arial"/>
          <w:b/>
          <w:szCs w:val="20"/>
        </w:rPr>
        <w:t xml:space="preserve"> </w:t>
      </w:r>
      <w:r w:rsidRPr="00CC3B47">
        <w:rPr>
          <w:rFonts w:cs="Arial"/>
          <w:b/>
          <w:szCs w:val="20"/>
        </w:rPr>
        <w:t>presojo vplivov na okolje (predhodni postopek)</w:t>
      </w:r>
    </w:p>
    <w:p w:rsidR="001D63C9" w:rsidRPr="001D63C9" w:rsidRDefault="001D63C9" w:rsidP="001D63C9">
      <w:pPr>
        <w:suppressAutoHyphens/>
        <w:spacing w:line="276" w:lineRule="auto"/>
        <w:rPr>
          <w:rFonts w:cs="Arial"/>
          <w:szCs w:val="20"/>
        </w:rPr>
      </w:pPr>
    </w:p>
    <w:p w:rsidR="001D63C9" w:rsidRPr="001D63C9" w:rsidRDefault="001D63C9" w:rsidP="001D63C9">
      <w:pPr>
        <w:suppressAutoHyphens/>
        <w:spacing w:line="276" w:lineRule="auto"/>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0"/>
        <w:gridCol w:w="4697"/>
      </w:tblGrid>
      <w:tr w:rsidR="001D63C9" w:rsidRPr="001D63C9" w:rsidTr="00C858B7">
        <w:tc>
          <w:tcPr>
            <w:tcW w:w="9067" w:type="dxa"/>
            <w:gridSpan w:val="2"/>
            <w:shd w:val="pct15" w:color="auto" w:fill="auto"/>
          </w:tcPr>
          <w:p w:rsidR="001D63C9" w:rsidRPr="001D63C9" w:rsidRDefault="001D63C9" w:rsidP="001D63C9">
            <w:pPr>
              <w:suppressAutoHyphens/>
              <w:spacing w:line="276" w:lineRule="auto"/>
              <w:rPr>
                <w:rFonts w:cs="Arial"/>
                <w:b/>
                <w:bCs/>
                <w:szCs w:val="20"/>
              </w:rPr>
            </w:pPr>
            <w:r w:rsidRPr="001D63C9">
              <w:rPr>
                <w:rFonts w:cs="Arial"/>
                <w:b/>
                <w:bCs/>
                <w:szCs w:val="20"/>
              </w:rPr>
              <w:t>Nosilec nameravanega posega v okolje</w:t>
            </w:r>
            <w:r w:rsidRPr="001D63C9">
              <w:rPr>
                <w:rFonts w:cs="Arial"/>
                <w:b/>
                <w:bCs/>
                <w:szCs w:val="20"/>
                <w:vertAlign w:val="superscript"/>
              </w:rPr>
              <w:t>1</w:t>
            </w:r>
          </w:p>
        </w:tc>
      </w:tr>
      <w:tr w:rsidR="001D63C9" w:rsidRPr="001D63C9" w:rsidTr="00C858B7">
        <w:tc>
          <w:tcPr>
            <w:tcW w:w="4370" w:type="dxa"/>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če je vlagatelj pravna oseba: </w:t>
            </w:r>
          </w:p>
        </w:tc>
        <w:tc>
          <w:tcPr>
            <w:tcW w:w="4697" w:type="dxa"/>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če je vlagatelj fizična oseba: </w:t>
            </w: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 xml:space="preserve">firma </w:t>
            </w:r>
          </w:p>
          <w:p w:rsidR="001D63C9" w:rsidRPr="001D63C9" w:rsidRDefault="001356F2" w:rsidP="001D63C9">
            <w:pPr>
              <w:suppressAutoHyphens/>
              <w:spacing w:line="276" w:lineRule="auto"/>
              <w:rPr>
                <w:rFonts w:cs="Arial"/>
                <w:szCs w:val="20"/>
              </w:rPr>
            </w:pPr>
            <w:r w:rsidRPr="00C974D1">
              <w:rPr>
                <w:rFonts w:cs="Arial"/>
                <w:color w:val="0070C0"/>
                <w:szCs w:val="20"/>
              </w:rPr>
              <w:t>Mestna občina Novo mesto</w:t>
            </w:r>
          </w:p>
        </w:tc>
        <w:tc>
          <w:tcPr>
            <w:tcW w:w="4697" w:type="dxa"/>
            <w:vMerge w:val="restart"/>
          </w:tcPr>
          <w:p w:rsidR="001D63C9" w:rsidRPr="001D63C9" w:rsidRDefault="001D63C9" w:rsidP="001D63C9">
            <w:pPr>
              <w:suppressAutoHyphens/>
              <w:spacing w:line="276" w:lineRule="auto"/>
              <w:rPr>
                <w:rFonts w:cs="Arial"/>
                <w:szCs w:val="20"/>
              </w:rPr>
            </w:pPr>
            <w:r w:rsidRPr="001D63C9">
              <w:rPr>
                <w:rFonts w:cs="Arial"/>
                <w:szCs w:val="20"/>
              </w:rPr>
              <w:t>Ime, priimek</w:t>
            </w: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matična številka</w:t>
            </w:r>
          </w:p>
          <w:p w:rsidR="001D63C9" w:rsidRPr="001D63C9" w:rsidRDefault="001356F2" w:rsidP="001D63C9">
            <w:pPr>
              <w:suppressAutoHyphens/>
              <w:spacing w:line="276" w:lineRule="auto"/>
              <w:rPr>
                <w:rFonts w:cs="Arial"/>
                <w:szCs w:val="20"/>
              </w:rPr>
            </w:pPr>
            <w:r w:rsidRPr="00C974D1">
              <w:rPr>
                <w:rFonts w:cs="Arial"/>
                <w:color w:val="0070C0"/>
                <w:szCs w:val="20"/>
              </w:rPr>
              <w:t>5883288000</w:t>
            </w:r>
          </w:p>
        </w:tc>
        <w:tc>
          <w:tcPr>
            <w:tcW w:w="4697" w:type="dxa"/>
            <w:vMerge/>
          </w:tcPr>
          <w:p w:rsidR="001D63C9" w:rsidRPr="001D63C9" w:rsidRDefault="001D63C9" w:rsidP="001D63C9">
            <w:pPr>
              <w:suppressAutoHyphens/>
              <w:spacing w:line="276" w:lineRule="auto"/>
              <w:rPr>
                <w:rFonts w:cs="Arial"/>
                <w:szCs w:val="20"/>
              </w:rPr>
            </w:pP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 xml:space="preserve">sedež </w:t>
            </w:r>
          </w:p>
          <w:p w:rsidR="001D63C9" w:rsidRPr="001D63C9" w:rsidRDefault="001356F2" w:rsidP="001D63C9">
            <w:pPr>
              <w:suppressAutoHyphens/>
              <w:spacing w:line="276" w:lineRule="auto"/>
              <w:rPr>
                <w:rFonts w:cs="Arial"/>
                <w:szCs w:val="20"/>
              </w:rPr>
            </w:pPr>
            <w:r w:rsidRPr="00C974D1">
              <w:rPr>
                <w:rFonts w:cs="Arial"/>
                <w:color w:val="0070C0"/>
                <w:szCs w:val="20"/>
              </w:rPr>
              <w:t>Seidlova cesta 1, 8000 Novo mesto</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poštni naslov</w:t>
            </w: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Ime, priimek odgovorne osebe</w:t>
            </w:r>
          </w:p>
          <w:p w:rsidR="001D63C9" w:rsidRPr="001D63C9" w:rsidRDefault="001356F2" w:rsidP="001D63C9">
            <w:pPr>
              <w:suppressAutoHyphens/>
              <w:spacing w:line="276" w:lineRule="auto"/>
              <w:rPr>
                <w:rFonts w:cs="Arial"/>
                <w:szCs w:val="20"/>
              </w:rPr>
            </w:pPr>
            <w:r w:rsidRPr="00C974D1">
              <w:rPr>
                <w:rFonts w:cs="Arial"/>
                <w:color w:val="0070C0"/>
                <w:szCs w:val="20"/>
              </w:rPr>
              <w:t>mag. Gregor Macedoni</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e-naslov</w:t>
            </w: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 xml:space="preserve"> e-naslov</w:t>
            </w:r>
          </w:p>
          <w:p w:rsidR="001D63C9" w:rsidRPr="001D63C9" w:rsidRDefault="001356F2" w:rsidP="001D63C9">
            <w:pPr>
              <w:suppressAutoHyphens/>
              <w:spacing w:line="276" w:lineRule="auto"/>
              <w:rPr>
                <w:rFonts w:cs="Arial"/>
                <w:szCs w:val="20"/>
              </w:rPr>
            </w:pPr>
            <w:r w:rsidRPr="00C974D1">
              <w:rPr>
                <w:rFonts w:cs="Arial"/>
                <w:color w:val="0070C0"/>
                <w:szCs w:val="20"/>
              </w:rPr>
              <w:t>mestna.obcina@novomesto.si</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telefonska številka</w:t>
            </w:r>
          </w:p>
        </w:tc>
      </w:tr>
      <w:tr w:rsidR="001D63C9" w:rsidRPr="001D63C9" w:rsidTr="00C858B7">
        <w:tc>
          <w:tcPr>
            <w:tcW w:w="4370" w:type="dxa"/>
          </w:tcPr>
          <w:p w:rsidR="001D63C9" w:rsidRPr="001D63C9" w:rsidRDefault="001D63C9" w:rsidP="001D63C9">
            <w:pPr>
              <w:suppressAutoHyphens/>
              <w:spacing w:line="276" w:lineRule="auto"/>
              <w:rPr>
                <w:rFonts w:cs="Arial"/>
                <w:szCs w:val="20"/>
              </w:rPr>
            </w:pPr>
            <w:r w:rsidRPr="001D63C9">
              <w:rPr>
                <w:rFonts w:cs="Arial"/>
                <w:szCs w:val="20"/>
              </w:rPr>
              <w:t>telefonska številka</w:t>
            </w:r>
          </w:p>
          <w:p w:rsidR="001D63C9" w:rsidRPr="001D63C9" w:rsidRDefault="001356F2" w:rsidP="001D63C9">
            <w:pPr>
              <w:suppressAutoHyphens/>
              <w:spacing w:line="276" w:lineRule="auto"/>
              <w:rPr>
                <w:rFonts w:cs="Arial"/>
                <w:szCs w:val="20"/>
              </w:rPr>
            </w:pPr>
            <w:r w:rsidRPr="00C974D1">
              <w:rPr>
                <w:rFonts w:cs="Arial"/>
                <w:color w:val="0070C0"/>
                <w:szCs w:val="20"/>
              </w:rPr>
              <w:t>+386 7 39 39 2</w:t>
            </w:r>
            <w:r w:rsidR="00650FD1" w:rsidRPr="00C974D1">
              <w:rPr>
                <w:rFonts w:cs="Arial"/>
                <w:color w:val="0070C0"/>
                <w:szCs w:val="20"/>
              </w:rPr>
              <w:t>02</w:t>
            </w:r>
          </w:p>
        </w:tc>
        <w:tc>
          <w:tcPr>
            <w:tcW w:w="4697" w:type="dxa"/>
          </w:tcPr>
          <w:p w:rsidR="001D63C9" w:rsidRPr="001D63C9" w:rsidRDefault="001D63C9" w:rsidP="001D63C9">
            <w:pPr>
              <w:suppressAutoHyphens/>
              <w:spacing w:line="276" w:lineRule="auto"/>
              <w:rPr>
                <w:rFonts w:cs="Arial"/>
                <w:szCs w:val="20"/>
              </w:rPr>
            </w:pPr>
          </w:p>
        </w:tc>
      </w:tr>
      <w:tr w:rsidR="001D63C9" w:rsidRPr="001D63C9" w:rsidTr="00C858B7">
        <w:tc>
          <w:tcPr>
            <w:tcW w:w="9067" w:type="dxa"/>
            <w:gridSpan w:val="2"/>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Zakoniti zastopnik ali pooblaščenec nosilca v predhodnem postopku (s priloženim pooblastilom) </w:t>
            </w:r>
          </w:p>
        </w:tc>
      </w:tr>
      <w:tr w:rsidR="001D63C9" w:rsidRPr="001D63C9" w:rsidTr="00C858B7">
        <w:tc>
          <w:tcPr>
            <w:tcW w:w="4370" w:type="dxa"/>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če je zastopnik pravna oseba: </w:t>
            </w:r>
          </w:p>
        </w:tc>
        <w:tc>
          <w:tcPr>
            <w:tcW w:w="4697" w:type="dxa"/>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če je zastopnik fizična oseba: </w:t>
            </w:r>
          </w:p>
        </w:tc>
      </w:tr>
      <w:tr w:rsidR="001D63C9" w:rsidRPr="001D63C9" w:rsidTr="00C858B7">
        <w:tc>
          <w:tcPr>
            <w:tcW w:w="4370" w:type="dxa"/>
            <w:shd w:val="clear"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firma </w:t>
            </w:r>
          </w:p>
          <w:p w:rsidR="001D63C9" w:rsidRPr="001D63C9" w:rsidRDefault="007E50B6" w:rsidP="001D63C9">
            <w:pPr>
              <w:suppressAutoHyphens/>
              <w:spacing w:line="276" w:lineRule="auto"/>
              <w:rPr>
                <w:rFonts w:cs="Arial"/>
                <w:szCs w:val="20"/>
              </w:rPr>
            </w:pPr>
            <w:r w:rsidRPr="00C974D1">
              <w:rPr>
                <w:rFonts w:cs="Arial"/>
                <w:color w:val="0070C0"/>
                <w:szCs w:val="20"/>
              </w:rPr>
              <w:t>Mestna občina Novo mesto</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Ime, priimek</w:t>
            </w:r>
          </w:p>
        </w:tc>
      </w:tr>
      <w:tr w:rsidR="001D63C9" w:rsidRPr="001D63C9" w:rsidTr="00C858B7">
        <w:tc>
          <w:tcPr>
            <w:tcW w:w="4370" w:type="dxa"/>
            <w:shd w:val="clear" w:color="auto" w:fill="auto"/>
          </w:tcPr>
          <w:p w:rsidR="001D63C9" w:rsidRPr="001D63C9" w:rsidRDefault="001D63C9" w:rsidP="001D63C9">
            <w:pPr>
              <w:suppressAutoHyphens/>
              <w:spacing w:line="276" w:lineRule="auto"/>
              <w:rPr>
                <w:rFonts w:cs="Arial"/>
                <w:szCs w:val="20"/>
              </w:rPr>
            </w:pPr>
            <w:r w:rsidRPr="001D63C9">
              <w:rPr>
                <w:rFonts w:cs="Arial"/>
                <w:szCs w:val="20"/>
              </w:rPr>
              <w:t>matična številka</w:t>
            </w:r>
          </w:p>
          <w:p w:rsidR="001D63C9" w:rsidRPr="001D63C9" w:rsidRDefault="0097158F" w:rsidP="001D63C9">
            <w:pPr>
              <w:suppressAutoHyphens/>
              <w:spacing w:line="276" w:lineRule="auto"/>
              <w:rPr>
                <w:rFonts w:cs="Arial"/>
                <w:szCs w:val="20"/>
              </w:rPr>
            </w:pPr>
            <w:r w:rsidRPr="00C974D1">
              <w:rPr>
                <w:rFonts w:cs="Arial"/>
                <w:color w:val="0070C0"/>
                <w:szCs w:val="20"/>
              </w:rPr>
              <w:t>5883288000</w:t>
            </w:r>
          </w:p>
        </w:tc>
        <w:tc>
          <w:tcPr>
            <w:tcW w:w="4697" w:type="dxa"/>
          </w:tcPr>
          <w:p w:rsidR="001D63C9" w:rsidRPr="001D63C9" w:rsidRDefault="001D63C9" w:rsidP="001D63C9">
            <w:pPr>
              <w:suppressAutoHyphens/>
              <w:spacing w:line="276" w:lineRule="auto"/>
              <w:rPr>
                <w:rFonts w:cs="Arial"/>
                <w:szCs w:val="20"/>
              </w:rPr>
            </w:pPr>
          </w:p>
        </w:tc>
      </w:tr>
      <w:tr w:rsidR="001D63C9" w:rsidRPr="001D63C9" w:rsidTr="00C858B7">
        <w:tc>
          <w:tcPr>
            <w:tcW w:w="4370" w:type="dxa"/>
            <w:shd w:val="clear"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sedež </w:t>
            </w:r>
          </w:p>
          <w:p w:rsidR="001D63C9" w:rsidRPr="001D63C9" w:rsidRDefault="0097158F" w:rsidP="001D63C9">
            <w:pPr>
              <w:suppressAutoHyphens/>
              <w:spacing w:line="276" w:lineRule="auto"/>
              <w:rPr>
                <w:rFonts w:cs="Arial"/>
                <w:szCs w:val="20"/>
              </w:rPr>
            </w:pPr>
            <w:r w:rsidRPr="00C974D1">
              <w:rPr>
                <w:rFonts w:cs="Arial"/>
                <w:color w:val="0070C0"/>
                <w:szCs w:val="20"/>
              </w:rPr>
              <w:t>Seidlova cesta 1, 8000 Novo mesto</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poštni naslov</w:t>
            </w:r>
          </w:p>
        </w:tc>
      </w:tr>
      <w:tr w:rsidR="001D63C9" w:rsidRPr="001D63C9" w:rsidTr="00C858B7">
        <w:tc>
          <w:tcPr>
            <w:tcW w:w="4370" w:type="dxa"/>
            <w:shd w:val="clear" w:color="auto" w:fill="auto"/>
          </w:tcPr>
          <w:p w:rsidR="001D63C9" w:rsidRPr="00C974D1" w:rsidRDefault="0097158F" w:rsidP="001D63C9">
            <w:pPr>
              <w:suppressAutoHyphens/>
              <w:spacing w:line="276" w:lineRule="auto"/>
              <w:rPr>
                <w:rFonts w:cs="Arial"/>
                <w:color w:val="0070C0"/>
                <w:szCs w:val="20"/>
              </w:rPr>
            </w:pPr>
            <w:r w:rsidRPr="00C974D1">
              <w:rPr>
                <w:rFonts w:cs="Arial"/>
                <w:color w:val="0070C0"/>
                <w:szCs w:val="20"/>
              </w:rPr>
              <w:t>odgovorna oseba: mag. Gregor Macedoni</w:t>
            </w:r>
          </w:p>
          <w:p w:rsidR="001D63C9" w:rsidRPr="001D63C9" w:rsidRDefault="0097158F" w:rsidP="001D63C9">
            <w:pPr>
              <w:suppressAutoHyphens/>
              <w:spacing w:line="276" w:lineRule="auto"/>
              <w:rPr>
                <w:rFonts w:cs="Arial"/>
                <w:szCs w:val="20"/>
              </w:rPr>
            </w:pPr>
            <w:r w:rsidRPr="00C974D1">
              <w:rPr>
                <w:rFonts w:cs="Arial"/>
                <w:color w:val="0070C0"/>
                <w:szCs w:val="20"/>
              </w:rPr>
              <w:t xml:space="preserve">kontaktna oseba: </w:t>
            </w:r>
            <w:r w:rsidR="00650FD1" w:rsidRPr="00C974D1">
              <w:rPr>
                <w:rFonts w:cs="Arial"/>
                <w:color w:val="0070C0"/>
                <w:szCs w:val="20"/>
              </w:rPr>
              <w:t xml:space="preserve"> Mojca Tavčar</w:t>
            </w:r>
            <w:r w:rsidRPr="00C974D1">
              <w:rPr>
                <w:rFonts w:cs="Arial"/>
                <w:color w:val="0070C0"/>
                <w:szCs w:val="20"/>
              </w:rPr>
              <w:t xml:space="preserve"> </w:t>
            </w:r>
            <w:r w:rsidR="00D4102B" w:rsidRPr="00C974D1">
              <w:rPr>
                <w:rFonts w:cs="Arial"/>
                <w:color w:val="0070C0"/>
                <w:szCs w:val="20"/>
              </w:rPr>
              <w:t>(javna uslužbenka Mestne občine Novo mesto)</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e-naslov</w:t>
            </w:r>
          </w:p>
        </w:tc>
      </w:tr>
      <w:tr w:rsidR="001D63C9" w:rsidRPr="001D63C9" w:rsidTr="00C858B7">
        <w:tc>
          <w:tcPr>
            <w:tcW w:w="4370" w:type="dxa"/>
            <w:shd w:val="clear" w:color="auto" w:fill="auto"/>
          </w:tcPr>
          <w:p w:rsidR="001D63C9" w:rsidRDefault="001D63C9" w:rsidP="001D63C9">
            <w:pPr>
              <w:suppressAutoHyphens/>
              <w:spacing w:line="276" w:lineRule="auto"/>
              <w:rPr>
                <w:rFonts w:cs="Arial"/>
                <w:szCs w:val="20"/>
              </w:rPr>
            </w:pPr>
            <w:r w:rsidRPr="001D63C9">
              <w:rPr>
                <w:rFonts w:cs="Arial"/>
                <w:szCs w:val="20"/>
              </w:rPr>
              <w:t xml:space="preserve"> e-naslov</w:t>
            </w:r>
            <w:r w:rsidR="0097158F">
              <w:rPr>
                <w:rFonts w:cs="Arial"/>
                <w:szCs w:val="20"/>
              </w:rPr>
              <w:t xml:space="preserve"> in telefonska številka kontaktne osebe:</w:t>
            </w:r>
          </w:p>
          <w:p w:rsidR="0097158F" w:rsidRPr="00C974D1" w:rsidRDefault="00650FD1" w:rsidP="001D63C9">
            <w:pPr>
              <w:suppressAutoHyphens/>
              <w:spacing w:line="276" w:lineRule="auto"/>
              <w:rPr>
                <w:rFonts w:cs="Arial"/>
                <w:color w:val="0070C0"/>
                <w:szCs w:val="20"/>
              </w:rPr>
            </w:pPr>
            <w:r w:rsidRPr="00C974D1">
              <w:rPr>
                <w:rFonts w:cs="Arial"/>
                <w:color w:val="0070C0"/>
                <w:szCs w:val="20"/>
              </w:rPr>
              <w:t>mojca.tavcar</w:t>
            </w:r>
            <w:r w:rsidR="0097158F" w:rsidRPr="00C974D1">
              <w:rPr>
                <w:rFonts w:cs="Arial"/>
                <w:color w:val="0070C0"/>
                <w:szCs w:val="20"/>
              </w:rPr>
              <w:t>@novomesto.si</w:t>
            </w:r>
          </w:p>
          <w:p w:rsidR="001D63C9" w:rsidRPr="001D63C9" w:rsidRDefault="0097158F" w:rsidP="001D63C9">
            <w:pPr>
              <w:suppressAutoHyphens/>
              <w:spacing w:line="276" w:lineRule="auto"/>
              <w:rPr>
                <w:rFonts w:cs="Arial"/>
                <w:szCs w:val="20"/>
              </w:rPr>
            </w:pPr>
            <w:r w:rsidRPr="00C974D1">
              <w:rPr>
                <w:rFonts w:cs="Arial"/>
                <w:color w:val="0070C0"/>
                <w:szCs w:val="20"/>
              </w:rPr>
              <w:t xml:space="preserve">+386 7 39 39 </w:t>
            </w:r>
            <w:r w:rsidR="00650FD1" w:rsidRPr="00C974D1">
              <w:rPr>
                <w:rFonts w:cs="Arial"/>
                <w:color w:val="0070C0"/>
                <w:szCs w:val="20"/>
              </w:rPr>
              <w:t>280</w:t>
            </w:r>
          </w:p>
        </w:tc>
        <w:tc>
          <w:tcPr>
            <w:tcW w:w="4697" w:type="dxa"/>
          </w:tcPr>
          <w:p w:rsidR="001D63C9" w:rsidRPr="001D63C9" w:rsidRDefault="001D63C9" w:rsidP="001D63C9">
            <w:pPr>
              <w:suppressAutoHyphens/>
              <w:spacing w:line="276" w:lineRule="auto"/>
              <w:rPr>
                <w:rFonts w:cs="Arial"/>
                <w:szCs w:val="20"/>
              </w:rPr>
            </w:pPr>
            <w:r w:rsidRPr="001D63C9">
              <w:rPr>
                <w:rFonts w:cs="Arial"/>
                <w:szCs w:val="20"/>
              </w:rPr>
              <w:t>telefonska številka</w:t>
            </w:r>
          </w:p>
        </w:tc>
      </w:tr>
    </w:tbl>
    <w:p w:rsidR="001D63C9" w:rsidRPr="001D63C9" w:rsidRDefault="001D63C9" w:rsidP="001D63C9">
      <w:pPr>
        <w:suppressAutoHyphens/>
        <w:spacing w:line="276" w:lineRule="auto"/>
        <w:rPr>
          <w:rFonts w:cs="Arial"/>
          <w:vanish/>
          <w:szCs w:val="20"/>
        </w:rPr>
      </w:pPr>
    </w:p>
    <w:tbl>
      <w:tblPr>
        <w:tblpPr w:leftFromText="141" w:rightFromText="141" w:vertAnchor="text" w:horzAnchor="margin" w:tblpY="-8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
        <w:gridCol w:w="98"/>
        <w:gridCol w:w="240"/>
        <w:gridCol w:w="3568"/>
        <w:gridCol w:w="1588"/>
        <w:gridCol w:w="186"/>
        <w:gridCol w:w="989"/>
        <w:gridCol w:w="204"/>
        <w:gridCol w:w="478"/>
        <w:gridCol w:w="1592"/>
      </w:tblGrid>
      <w:tr w:rsidR="006D1DE1" w:rsidRPr="001D63C9" w:rsidTr="001E139B">
        <w:tc>
          <w:tcPr>
            <w:tcW w:w="487" w:type="dxa"/>
            <w:gridSpan w:val="2"/>
            <w:tcBorders>
              <w:top w:val="nil"/>
              <w:left w:val="nil"/>
              <w:bottom w:val="nil"/>
              <w:right w:val="nil"/>
            </w:tcBorders>
            <w:shd w:val="clear" w:color="auto" w:fill="auto"/>
          </w:tcPr>
          <w:p w:rsidR="006D1DE1" w:rsidRPr="001D63C9" w:rsidRDefault="006D1DE1" w:rsidP="001D63C9">
            <w:pPr>
              <w:suppressAutoHyphens/>
              <w:spacing w:line="276" w:lineRule="auto"/>
              <w:rPr>
                <w:rFonts w:cs="Arial"/>
                <w:b/>
                <w:bCs/>
                <w:szCs w:val="20"/>
              </w:rPr>
            </w:pPr>
          </w:p>
        </w:tc>
        <w:tc>
          <w:tcPr>
            <w:tcW w:w="8861" w:type="dxa"/>
            <w:gridSpan w:val="8"/>
            <w:tcBorders>
              <w:top w:val="nil"/>
              <w:left w:val="nil"/>
              <w:bottom w:val="nil"/>
              <w:right w:val="nil"/>
            </w:tcBorders>
            <w:shd w:val="clear" w:color="auto" w:fill="auto"/>
          </w:tcPr>
          <w:p w:rsidR="006D1DE1" w:rsidRPr="001D63C9" w:rsidRDefault="006D1DE1" w:rsidP="001D63C9">
            <w:pPr>
              <w:suppressAutoHyphens/>
              <w:spacing w:line="276" w:lineRule="auto"/>
              <w:rPr>
                <w:rFonts w:cs="Arial"/>
                <w:b/>
                <w:bCs/>
                <w:szCs w:val="20"/>
              </w:rPr>
            </w:pPr>
          </w:p>
        </w:tc>
      </w:tr>
      <w:tr w:rsidR="006D1DE1" w:rsidRPr="001D63C9" w:rsidTr="001E139B">
        <w:tc>
          <w:tcPr>
            <w:tcW w:w="487" w:type="dxa"/>
            <w:gridSpan w:val="2"/>
            <w:tcBorders>
              <w:top w:val="nil"/>
              <w:left w:val="nil"/>
              <w:bottom w:val="single" w:sz="4" w:space="0" w:color="auto"/>
              <w:right w:val="nil"/>
            </w:tcBorders>
            <w:shd w:val="clear" w:color="auto" w:fill="auto"/>
          </w:tcPr>
          <w:p w:rsidR="006D1DE1" w:rsidRPr="001D63C9" w:rsidRDefault="006D1DE1" w:rsidP="001D63C9">
            <w:pPr>
              <w:suppressAutoHyphens/>
              <w:spacing w:line="276" w:lineRule="auto"/>
              <w:rPr>
                <w:rFonts w:cs="Arial"/>
                <w:b/>
                <w:bCs/>
                <w:szCs w:val="20"/>
              </w:rPr>
            </w:pPr>
          </w:p>
        </w:tc>
        <w:tc>
          <w:tcPr>
            <w:tcW w:w="8861" w:type="dxa"/>
            <w:gridSpan w:val="8"/>
            <w:tcBorders>
              <w:top w:val="nil"/>
              <w:left w:val="nil"/>
              <w:bottom w:val="single" w:sz="4" w:space="0" w:color="auto"/>
              <w:right w:val="nil"/>
            </w:tcBorders>
            <w:shd w:val="clear" w:color="auto" w:fill="auto"/>
          </w:tcPr>
          <w:p w:rsidR="006D1DE1" w:rsidRPr="001D63C9" w:rsidRDefault="006D1DE1" w:rsidP="001D63C9">
            <w:pPr>
              <w:suppressAutoHyphens/>
              <w:spacing w:line="276" w:lineRule="auto"/>
              <w:rPr>
                <w:rFonts w:cs="Arial"/>
                <w:b/>
                <w:bCs/>
                <w:szCs w:val="20"/>
              </w:rPr>
            </w:pPr>
          </w:p>
        </w:tc>
      </w:tr>
      <w:tr w:rsidR="00BF17E5" w:rsidRPr="001D63C9" w:rsidTr="001E139B">
        <w:tc>
          <w:tcPr>
            <w:tcW w:w="487" w:type="dxa"/>
            <w:gridSpan w:val="2"/>
            <w:tcBorders>
              <w:top w:val="single" w:sz="4" w:space="0" w:color="auto"/>
            </w:tcBorders>
            <w:shd w:val="pct15" w:color="auto" w:fill="auto"/>
          </w:tcPr>
          <w:p w:rsidR="001D63C9" w:rsidRPr="001D63C9" w:rsidRDefault="001D63C9" w:rsidP="001D63C9">
            <w:pPr>
              <w:suppressAutoHyphens/>
              <w:spacing w:line="276" w:lineRule="auto"/>
              <w:rPr>
                <w:rFonts w:cs="Arial"/>
                <w:b/>
                <w:bCs/>
                <w:szCs w:val="20"/>
              </w:rPr>
            </w:pPr>
          </w:p>
        </w:tc>
        <w:tc>
          <w:tcPr>
            <w:tcW w:w="8861" w:type="dxa"/>
            <w:gridSpan w:val="8"/>
            <w:tcBorders>
              <w:top w:val="single" w:sz="4" w:space="0" w:color="auto"/>
            </w:tcBorders>
            <w:shd w:val="pct15" w:color="auto" w:fill="auto"/>
          </w:tcPr>
          <w:p w:rsidR="001D63C9" w:rsidRPr="001D63C9" w:rsidRDefault="001D63C9" w:rsidP="001D63C9">
            <w:pPr>
              <w:suppressAutoHyphens/>
              <w:spacing w:line="276" w:lineRule="auto"/>
              <w:rPr>
                <w:rFonts w:cs="Arial"/>
                <w:b/>
                <w:bCs/>
                <w:szCs w:val="20"/>
              </w:rPr>
            </w:pPr>
            <w:r w:rsidRPr="001D63C9">
              <w:rPr>
                <w:rFonts w:cs="Arial"/>
                <w:b/>
                <w:bCs/>
                <w:szCs w:val="20"/>
              </w:rPr>
              <w:t>Splošno o nameravanem posegu</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1.</w:t>
            </w:r>
          </w:p>
        </w:tc>
        <w:tc>
          <w:tcPr>
            <w:tcW w:w="8861" w:type="dxa"/>
            <w:gridSpan w:val="8"/>
          </w:tcPr>
          <w:p w:rsidR="001D63C9" w:rsidRPr="001D63C9" w:rsidRDefault="001D63C9" w:rsidP="001D63C9">
            <w:pPr>
              <w:suppressAutoHyphens/>
              <w:spacing w:line="276" w:lineRule="auto"/>
              <w:rPr>
                <w:rFonts w:cs="Arial"/>
                <w:szCs w:val="20"/>
              </w:rPr>
            </w:pPr>
            <w:r w:rsidRPr="001D63C9">
              <w:rPr>
                <w:rFonts w:cs="Arial"/>
                <w:szCs w:val="20"/>
              </w:rPr>
              <w:t xml:space="preserve">Ali je za izvedbo projekta treba pridobiti gradbeno dovoljenje? </w:t>
            </w:r>
            <w:r w:rsidR="0097158F" w:rsidRPr="0097158F">
              <w:rPr>
                <w:rFonts w:cs="Arial"/>
                <w:b/>
                <w:szCs w:val="20"/>
                <w:u w:val="single"/>
              </w:rPr>
              <w:t>Da.</w:t>
            </w:r>
          </w:p>
        </w:tc>
      </w:tr>
      <w:tr w:rsidR="00BF17E5" w:rsidRPr="001D63C9" w:rsidTr="001E139B">
        <w:tc>
          <w:tcPr>
            <w:tcW w:w="487" w:type="dxa"/>
            <w:gridSpan w:val="2"/>
          </w:tcPr>
          <w:p w:rsidR="001D63C9" w:rsidRPr="00852B2D" w:rsidRDefault="001D63C9" w:rsidP="001D63C9">
            <w:pPr>
              <w:suppressAutoHyphens/>
              <w:spacing w:line="276" w:lineRule="auto"/>
              <w:rPr>
                <w:rFonts w:cs="Arial"/>
                <w:szCs w:val="20"/>
              </w:rPr>
            </w:pPr>
            <w:r w:rsidRPr="00852B2D">
              <w:rPr>
                <w:rFonts w:cs="Arial"/>
                <w:szCs w:val="20"/>
              </w:rPr>
              <w:t>1.a</w:t>
            </w:r>
          </w:p>
        </w:tc>
        <w:tc>
          <w:tcPr>
            <w:tcW w:w="7104" w:type="dxa"/>
            <w:gridSpan w:val="7"/>
          </w:tcPr>
          <w:p w:rsidR="00C8693C" w:rsidRPr="00852B2D" w:rsidRDefault="001D63C9" w:rsidP="001D63C9">
            <w:pPr>
              <w:suppressAutoHyphens/>
              <w:spacing w:line="276" w:lineRule="auto"/>
              <w:rPr>
                <w:rFonts w:cs="Arial"/>
                <w:szCs w:val="20"/>
              </w:rPr>
            </w:pPr>
            <w:r w:rsidRPr="00852B2D">
              <w:rPr>
                <w:rFonts w:cs="Arial"/>
                <w:szCs w:val="20"/>
              </w:rPr>
              <w:t xml:space="preserve">Da, vrsta (tip) objekta po predpisih o gradnji objektov: </w:t>
            </w:r>
          </w:p>
          <w:p w:rsidR="001356F2" w:rsidRPr="00852B2D" w:rsidRDefault="00C8693C" w:rsidP="001D63C9">
            <w:pPr>
              <w:suppressAutoHyphens/>
              <w:spacing w:line="276" w:lineRule="auto"/>
              <w:rPr>
                <w:rFonts w:cs="Arial"/>
                <w:color w:val="0070C0"/>
                <w:szCs w:val="20"/>
                <w:u w:val="single"/>
              </w:rPr>
            </w:pPr>
            <w:r w:rsidRPr="00852B2D">
              <w:rPr>
                <w:rFonts w:cs="Arial"/>
                <w:color w:val="0070C0"/>
                <w:szCs w:val="20"/>
                <w:u w:val="single"/>
              </w:rPr>
              <w:t>Manj zahteven objekt.</w:t>
            </w:r>
          </w:p>
          <w:p w:rsidR="00D4102B" w:rsidRPr="00852B2D" w:rsidRDefault="00D4102B" w:rsidP="00D4102B">
            <w:pPr>
              <w:rPr>
                <w:rFonts w:cs="Arial"/>
                <w:color w:val="0070C0"/>
                <w:szCs w:val="20"/>
              </w:rPr>
            </w:pPr>
            <w:r w:rsidRPr="00852B2D">
              <w:rPr>
                <w:rFonts w:cs="Arial"/>
                <w:color w:val="0070C0"/>
                <w:szCs w:val="20"/>
              </w:rPr>
              <w:t>V območju urejanja z OPPN je v skladu z Uredbo o razvrščanju objektov (Uradni list RS, št. 37/18) in izdano Tehnično smernico TSG-V-006: 2018 Razvrščanje objektov dovoljeno graditi naslednje nove stavbe, gradbene inženirske objekte in druge gradbene posege:</w:t>
            </w:r>
          </w:p>
          <w:p w:rsidR="00852B2D" w:rsidRPr="00852B2D" w:rsidRDefault="00852B2D" w:rsidP="00852B2D">
            <w:pPr>
              <w:numPr>
                <w:ilvl w:val="0"/>
                <w:numId w:val="18"/>
              </w:numPr>
              <w:tabs>
                <w:tab w:val="clear" w:pos="284"/>
                <w:tab w:val="num" w:pos="0"/>
              </w:tabs>
              <w:autoSpaceDE w:val="0"/>
              <w:autoSpaceDN w:val="0"/>
              <w:adjustRightInd w:val="0"/>
              <w:spacing w:line="240" w:lineRule="auto"/>
              <w:jc w:val="both"/>
              <w:rPr>
                <w:rFonts w:cs="Arial"/>
                <w:color w:val="0070C0"/>
                <w:szCs w:val="20"/>
              </w:rPr>
            </w:pPr>
            <w:r w:rsidRPr="00852B2D">
              <w:rPr>
                <w:rFonts w:cs="Arial"/>
                <w:color w:val="0070C0"/>
                <w:szCs w:val="20"/>
              </w:rPr>
              <w:t xml:space="preserve">Stavbe: </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11100 </w:t>
            </w:r>
            <w:r w:rsidRPr="00852B2D">
              <w:rPr>
                <w:rFonts w:cs="Arial"/>
                <w:color w:val="0070C0"/>
                <w:szCs w:val="20"/>
              </w:rPr>
              <w:tab/>
              <w:t xml:space="preserve">- </w:t>
            </w:r>
            <w:r w:rsidRPr="00852B2D">
              <w:rPr>
                <w:rFonts w:cs="Arial"/>
                <w:color w:val="0070C0"/>
                <w:szCs w:val="20"/>
              </w:rPr>
              <w:tab/>
              <w:t>Enostanovanjske stavbe (le kot manj zahtevni in zahtevni objekti v UE B)</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bCs/>
                <w:color w:val="0070C0"/>
                <w:szCs w:val="20"/>
              </w:rPr>
              <w:t xml:space="preserve">11210 </w:t>
            </w:r>
            <w:r w:rsidRPr="00852B2D">
              <w:rPr>
                <w:rFonts w:cs="Arial"/>
                <w:bCs/>
                <w:color w:val="0070C0"/>
                <w:szCs w:val="20"/>
              </w:rPr>
              <w:tab/>
              <w:t xml:space="preserve">- </w:t>
            </w:r>
            <w:r w:rsidRPr="00852B2D">
              <w:rPr>
                <w:rFonts w:cs="Arial"/>
                <w:bCs/>
                <w:color w:val="0070C0"/>
                <w:szCs w:val="20"/>
              </w:rPr>
              <w:tab/>
              <w:t>Dvostanovanjske stavbe</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12420 </w:t>
            </w:r>
            <w:r w:rsidRPr="00852B2D">
              <w:rPr>
                <w:rFonts w:cs="Arial"/>
                <w:color w:val="0070C0"/>
                <w:szCs w:val="20"/>
              </w:rPr>
              <w:tab/>
              <w:t xml:space="preserve">- </w:t>
            </w:r>
            <w:r w:rsidRPr="00852B2D">
              <w:rPr>
                <w:rFonts w:cs="Arial"/>
                <w:color w:val="0070C0"/>
                <w:szCs w:val="20"/>
              </w:rPr>
              <w:tab/>
              <w:t>Garažne stavbe (garaže, lope za parkiranje koles ali avtomobila in pokrita parkirišča kot enostavni in nezahtevni objekti v UE B)</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12520 </w:t>
            </w:r>
            <w:r w:rsidRPr="00852B2D">
              <w:rPr>
                <w:rFonts w:cs="Arial"/>
                <w:color w:val="0070C0"/>
                <w:szCs w:val="20"/>
              </w:rPr>
              <w:tab/>
              <w:t xml:space="preserve">- </w:t>
            </w:r>
            <w:r w:rsidRPr="00852B2D">
              <w:rPr>
                <w:rFonts w:cs="Arial"/>
                <w:color w:val="0070C0"/>
                <w:szCs w:val="20"/>
              </w:rPr>
              <w:tab/>
              <w:t>Rezervoarji, silosi in skladiščne stavbe (skladiščne stavbe</w:t>
            </w:r>
            <w:r w:rsidRPr="00852B2D">
              <w:rPr>
                <w:rFonts w:cs="Arial"/>
                <w:color w:val="0070C0"/>
                <w:sz w:val="22"/>
                <w:szCs w:val="22"/>
              </w:rPr>
              <w:t xml:space="preserve"> (</w:t>
            </w:r>
            <w:r w:rsidRPr="00852B2D">
              <w:rPr>
                <w:rFonts w:cs="Arial"/>
                <w:color w:val="0070C0"/>
                <w:szCs w:val="20"/>
              </w:rPr>
              <w:t>drvarnica, lopa za shranjevanje različnih predmetov, nadstrešek, ki pokriva skladiščno površino) kot enostavni objekti in kot nezahtevni objekti (velikosti največ 50 m2) v UE B, rezervoarji za vodo/plin kot enostavni objekti v UE B, nadstrešek kot enostavni ali nezahtevni objekt nad ekološkim otokom pri pokopališču v UE A3)</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12711 </w:t>
            </w:r>
            <w:r w:rsidRPr="00852B2D">
              <w:rPr>
                <w:rFonts w:cs="Arial"/>
                <w:color w:val="0070C0"/>
                <w:szCs w:val="20"/>
              </w:rPr>
              <w:tab/>
              <w:t xml:space="preserve">- </w:t>
            </w:r>
            <w:r w:rsidRPr="00852B2D">
              <w:rPr>
                <w:rFonts w:cs="Arial"/>
                <w:color w:val="0070C0"/>
                <w:szCs w:val="20"/>
              </w:rPr>
              <w:tab/>
              <w:t>Stavbe za rastlinsko pridelavo (zimski vrtovi kot rastlinjaki za vrtnine in okrasne rastline ali kot zunanji pokriti dnevni prostori - kot enostavni objekti v UE B)</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12712 </w:t>
            </w:r>
            <w:r w:rsidRPr="00852B2D">
              <w:rPr>
                <w:rFonts w:cs="Arial"/>
                <w:color w:val="0070C0"/>
                <w:szCs w:val="20"/>
              </w:rPr>
              <w:tab/>
              <w:t xml:space="preserve">- </w:t>
            </w:r>
            <w:r w:rsidRPr="00852B2D">
              <w:rPr>
                <w:rFonts w:cs="Arial"/>
                <w:color w:val="0070C0"/>
                <w:szCs w:val="20"/>
              </w:rPr>
              <w:tab/>
              <w:t>Stavbe za rejo živali (pesjaki kot enostavni objekti) v UE B</w:t>
            </w:r>
          </w:p>
          <w:p w:rsidR="00852B2D" w:rsidRPr="00852B2D" w:rsidRDefault="00852B2D" w:rsidP="00852B2D">
            <w:pPr>
              <w:tabs>
                <w:tab w:val="left" w:pos="0"/>
                <w:tab w:val="left" w:pos="1134"/>
                <w:tab w:val="left" w:pos="1418"/>
              </w:tabs>
              <w:autoSpaceDE w:val="0"/>
              <w:autoSpaceDN w:val="0"/>
              <w:adjustRightInd w:val="0"/>
              <w:ind w:left="284"/>
              <w:rPr>
                <w:rFonts w:cs="Arial"/>
                <w:color w:val="0070C0"/>
                <w:szCs w:val="20"/>
              </w:rPr>
            </w:pPr>
            <w:r w:rsidRPr="00852B2D">
              <w:rPr>
                <w:rFonts w:cs="Arial"/>
                <w:color w:val="0070C0"/>
                <w:szCs w:val="20"/>
              </w:rPr>
              <w:t xml:space="preserve">12740 </w:t>
            </w:r>
            <w:r w:rsidRPr="00852B2D">
              <w:rPr>
                <w:rFonts w:cs="Arial"/>
                <w:color w:val="0070C0"/>
                <w:szCs w:val="20"/>
              </w:rPr>
              <w:tab/>
              <w:t xml:space="preserve">- </w:t>
            </w:r>
            <w:r w:rsidRPr="00852B2D">
              <w:rPr>
                <w:rFonts w:cs="Arial"/>
                <w:color w:val="0070C0"/>
                <w:szCs w:val="20"/>
              </w:rPr>
              <w:tab/>
              <w:t>Druge stavbe, ki niso uvrščene drugje (nadstrešnice kot pripadajoči objekti h glavnemu objektu brez opredeljenega namena kot enostavni in nezahtevni objekti v UE A in UE B)</w:t>
            </w:r>
          </w:p>
          <w:p w:rsidR="00852B2D" w:rsidRPr="00852B2D" w:rsidRDefault="00852B2D" w:rsidP="00852B2D">
            <w:pPr>
              <w:numPr>
                <w:ilvl w:val="0"/>
                <w:numId w:val="18"/>
              </w:numPr>
              <w:tabs>
                <w:tab w:val="clear" w:pos="284"/>
                <w:tab w:val="num" w:pos="0"/>
              </w:tabs>
              <w:autoSpaceDE w:val="0"/>
              <w:autoSpaceDN w:val="0"/>
              <w:adjustRightInd w:val="0"/>
              <w:spacing w:line="240" w:lineRule="auto"/>
              <w:jc w:val="both"/>
              <w:rPr>
                <w:rFonts w:cs="Arial"/>
                <w:b/>
                <w:color w:val="0070C0"/>
                <w:szCs w:val="20"/>
              </w:rPr>
            </w:pPr>
            <w:r w:rsidRPr="00852B2D">
              <w:rPr>
                <w:rFonts w:cs="Arial"/>
                <w:b/>
                <w:color w:val="0070C0"/>
                <w:szCs w:val="20"/>
              </w:rPr>
              <w:t>Gradbeni inženirski objekti:</w:t>
            </w:r>
          </w:p>
          <w:p w:rsidR="00852B2D" w:rsidRPr="00852B2D" w:rsidRDefault="00852B2D" w:rsidP="00852B2D">
            <w:pPr>
              <w:tabs>
                <w:tab w:val="left" w:pos="284"/>
                <w:tab w:val="left" w:pos="1134"/>
                <w:tab w:val="left" w:pos="1418"/>
              </w:tabs>
              <w:autoSpaceDE w:val="0"/>
              <w:autoSpaceDN w:val="0"/>
              <w:adjustRightInd w:val="0"/>
              <w:ind w:left="284"/>
              <w:rPr>
                <w:rFonts w:cs="Arial"/>
                <w:b/>
                <w:color w:val="0070C0"/>
                <w:szCs w:val="20"/>
              </w:rPr>
            </w:pPr>
            <w:r w:rsidRPr="00852B2D">
              <w:rPr>
                <w:rFonts w:cs="Arial"/>
                <w:b/>
                <w:color w:val="0070C0"/>
                <w:szCs w:val="20"/>
              </w:rPr>
              <w:t xml:space="preserve">21112 </w:t>
            </w:r>
            <w:r w:rsidRPr="00852B2D">
              <w:rPr>
                <w:rFonts w:cs="Arial"/>
                <w:b/>
                <w:color w:val="0070C0"/>
                <w:szCs w:val="20"/>
              </w:rPr>
              <w:tab/>
              <w:t xml:space="preserve">- </w:t>
            </w:r>
            <w:r w:rsidRPr="00852B2D">
              <w:rPr>
                <w:rFonts w:cs="Arial"/>
                <w:b/>
                <w:color w:val="0070C0"/>
                <w:szCs w:val="20"/>
              </w:rPr>
              <w:tab/>
              <w:t xml:space="preserve">Regionalne ceste </w:t>
            </w:r>
          </w:p>
          <w:p w:rsidR="00852B2D" w:rsidRPr="00852B2D" w:rsidRDefault="00852B2D" w:rsidP="00852B2D">
            <w:pPr>
              <w:tabs>
                <w:tab w:val="num" w:pos="1134"/>
                <w:tab w:val="left" w:pos="1418"/>
              </w:tabs>
              <w:autoSpaceDE w:val="0"/>
              <w:autoSpaceDN w:val="0"/>
              <w:adjustRightInd w:val="0"/>
              <w:ind w:left="284"/>
              <w:rPr>
                <w:rFonts w:cs="Arial"/>
                <w:b/>
                <w:color w:val="0070C0"/>
                <w:szCs w:val="20"/>
              </w:rPr>
            </w:pPr>
            <w:r w:rsidRPr="00852B2D">
              <w:rPr>
                <w:rFonts w:cs="Arial"/>
                <w:b/>
                <w:color w:val="0070C0"/>
                <w:szCs w:val="20"/>
              </w:rPr>
              <w:t xml:space="preserve">21121 </w:t>
            </w:r>
            <w:r w:rsidRPr="00852B2D">
              <w:rPr>
                <w:rFonts w:cs="Arial"/>
                <w:b/>
                <w:color w:val="0070C0"/>
                <w:szCs w:val="20"/>
              </w:rPr>
              <w:tab/>
              <w:t xml:space="preserve">- </w:t>
            </w:r>
            <w:r w:rsidRPr="00852B2D">
              <w:rPr>
                <w:rFonts w:cs="Arial"/>
                <w:b/>
                <w:color w:val="0070C0"/>
                <w:szCs w:val="20"/>
              </w:rPr>
              <w:tab/>
              <w:t xml:space="preserve">Lokalne ceste in javne poti, </w:t>
            </w:r>
            <w:proofErr w:type="spellStart"/>
            <w:r w:rsidRPr="00852B2D">
              <w:rPr>
                <w:rFonts w:cs="Arial"/>
                <w:b/>
                <w:color w:val="0070C0"/>
                <w:szCs w:val="20"/>
              </w:rPr>
              <w:t>nekategorizirane</w:t>
            </w:r>
            <w:proofErr w:type="spellEnd"/>
            <w:r w:rsidRPr="00852B2D">
              <w:rPr>
                <w:rFonts w:cs="Arial"/>
                <w:b/>
                <w:color w:val="0070C0"/>
                <w:szCs w:val="20"/>
              </w:rPr>
              <w:t xml:space="preserve"> ceste in </w:t>
            </w:r>
          </w:p>
          <w:p w:rsidR="00852B2D" w:rsidRPr="00852B2D" w:rsidRDefault="00852B2D" w:rsidP="00852B2D">
            <w:pPr>
              <w:tabs>
                <w:tab w:val="num" w:pos="1134"/>
                <w:tab w:val="left" w:pos="1418"/>
              </w:tabs>
              <w:autoSpaceDE w:val="0"/>
              <w:autoSpaceDN w:val="0"/>
              <w:adjustRightInd w:val="0"/>
              <w:ind w:left="284"/>
              <w:rPr>
                <w:rFonts w:cs="Arial"/>
                <w:b/>
                <w:color w:val="0070C0"/>
                <w:szCs w:val="20"/>
              </w:rPr>
            </w:pPr>
            <w:r w:rsidRPr="00852B2D">
              <w:rPr>
                <w:rFonts w:cs="Arial"/>
                <w:b/>
                <w:color w:val="0070C0"/>
                <w:szCs w:val="20"/>
              </w:rPr>
              <w:t xml:space="preserve">                    gozdne ceste</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21122 </w:t>
            </w:r>
            <w:r w:rsidRPr="00852B2D">
              <w:rPr>
                <w:rFonts w:cs="Arial"/>
                <w:color w:val="0070C0"/>
                <w:szCs w:val="20"/>
              </w:rPr>
              <w:tab/>
              <w:t xml:space="preserve">- </w:t>
            </w:r>
            <w:r w:rsidRPr="00852B2D">
              <w:rPr>
                <w:rFonts w:cs="Arial"/>
                <w:color w:val="0070C0"/>
                <w:szCs w:val="20"/>
              </w:rPr>
              <w:tab/>
              <w:t>Samostojna parkirišča (le v UE A3 in UE A4)</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21410 </w:t>
            </w:r>
            <w:r w:rsidRPr="00852B2D">
              <w:rPr>
                <w:rFonts w:cs="Arial"/>
                <w:color w:val="0070C0"/>
                <w:szCs w:val="20"/>
              </w:rPr>
              <w:tab/>
              <w:t xml:space="preserve">- </w:t>
            </w:r>
            <w:r w:rsidRPr="00852B2D">
              <w:rPr>
                <w:rFonts w:cs="Arial"/>
                <w:color w:val="0070C0"/>
                <w:szCs w:val="20"/>
              </w:rPr>
              <w:tab/>
              <w:t>Mostovi, viadukti, nadvozi, nadhodi (v UE A1)</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21210 </w:t>
            </w:r>
            <w:r w:rsidRPr="00852B2D">
              <w:rPr>
                <w:rFonts w:cs="Arial"/>
                <w:color w:val="0070C0"/>
                <w:szCs w:val="20"/>
              </w:rPr>
              <w:tab/>
              <w:t xml:space="preserve">- </w:t>
            </w:r>
            <w:r w:rsidRPr="00852B2D">
              <w:rPr>
                <w:rFonts w:cs="Arial"/>
                <w:color w:val="0070C0"/>
                <w:szCs w:val="20"/>
              </w:rPr>
              <w:tab/>
              <w:t>Glavne in regionalne železniške proge (le v UE A2)</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21520 </w:t>
            </w:r>
            <w:r w:rsidRPr="00852B2D">
              <w:rPr>
                <w:rFonts w:cs="Arial"/>
                <w:color w:val="0070C0"/>
                <w:szCs w:val="20"/>
              </w:rPr>
              <w:tab/>
              <w:t xml:space="preserve">- </w:t>
            </w:r>
            <w:r w:rsidRPr="00852B2D">
              <w:rPr>
                <w:rFonts w:cs="Arial"/>
                <w:color w:val="0070C0"/>
                <w:szCs w:val="20"/>
              </w:rPr>
              <w:tab/>
              <w:t>Jezovi, vodne pregrade in drugi vodni objekti (vkopani zadrževalniki v UE A1 in objekti za zaščito rečnih bregov zaradi izpusta v potok Težka voda v UE E), oboji kot enostavni in nezahtevni objekti)</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22210 </w:t>
            </w:r>
            <w:r w:rsidRPr="00852B2D">
              <w:rPr>
                <w:rFonts w:cs="Arial"/>
                <w:color w:val="0070C0"/>
                <w:szCs w:val="20"/>
              </w:rPr>
              <w:tab/>
              <w:t>-</w:t>
            </w:r>
            <w:r w:rsidRPr="00852B2D">
              <w:rPr>
                <w:rFonts w:cs="Arial"/>
                <w:color w:val="0070C0"/>
                <w:szCs w:val="20"/>
              </w:rPr>
              <w:tab/>
              <w:t>Lokalni (distribucijski) plinovodi (kot nezahtevni objekti)</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22220 </w:t>
            </w:r>
            <w:r w:rsidRPr="00852B2D">
              <w:rPr>
                <w:rFonts w:cs="Arial"/>
                <w:color w:val="0070C0"/>
                <w:szCs w:val="20"/>
              </w:rPr>
              <w:tab/>
              <w:t>-</w:t>
            </w:r>
            <w:r w:rsidRPr="00852B2D">
              <w:rPr>
                <w:rFonts w:cs="Arial"/>
                <w:color w:val="0070C0"/>
                <w:szCs w:val="20"/>
              </w:rPr>
              <w:tab/>
              <w:t>Lokalni vodovodi za pitno vodo in cevovodi za tehnološko vodo (kot nezahtevni in manj zahtevni objekti)</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22231 </w:t>
            </w:r>
            <w:r w:rsidRPr="00852B2D">
              <w:rPr>
                <w:rFonts w:cs="Arial"/>
                <w:color w:val="0070C0"/>
                <w:szCs w:val="20"/>
              </w:rPr>
              <w:tab/>
              <w:t>-</w:t>
            </w:r>
            <w:r w:rsidRPr="00852B2D">
              <w:rPr>
                <w:rFonts w:cs="Arial"/>
                <w:color w:val="0070C0"/>
                <w:szCs w:val="20"/>
              </w:rPr>
              <w:tab/>
              <w:t>Cevovodi za odpadno vodo (kanalizacija) - kot nezahtevni in manj zahtevni objekti</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22241 </w:t>
            </w:r>
            <w:r w:rsidRPr="00852B2D">
              <w:rPr>
                <w:rFonts w:cs="Arial"/>
                <w:color w:val="0070C0"/>
                <w:szCs w:val="20"/>
              </w:rPr>
              <w:tab/>
              <w:t>-</w:t>
            </w:r>
            <w:r w:rsidRPr="00852B2D">
              <w:rPr>
                <w:rFonts w:cs="Arial"/>
                <w:color w:val="0070C0"/>
                <w:szCs w:val="20"/>
              </w:rPr>
              <w:tab/>
              <w:t>Lokalni (distribucijski) elektroenergetski vodi (kot enostavni in nezahtevni objekti)</w:t>
            </w:r>
          </w:p>
          <w:p w:rsidR="00852B2D" w:rsidRPr="00852B2D" w:rsidRDefault="00852B2D" w:rsidP="00852B2D">
            <w:pPr>
              <w:tabs>
                <w:tab w:val="num" w:pos="0"/>
                <w:tab w:val="num" w:pos="1134"/>
                <w:tab w:val="left" w:pos="1418"/>
              </w:tabs>
              <w:autoSpaceDE w:val="0"/>
              <w:autoSpaceDN w:val="0"/>
              <w:adjustRightInd w:val="0"/>
              <w:ind w:left="1416" w:hanging="1132"/>
              <w:rPr>
                <w:rFonts w:cs="Arial"/>
                <w:color w:val="0070C0"/>
                <w:szCs w:val="20"/>
              </w:rPr>
            </w:pPr>
            <w:r w:rsidRPr="00852B2D">
              <w:rPr>
                <w:rFonts w:cs="Arial"/>
                <w:color w:val="0070C0"/>
                <w:szCs w:val="20"/>
              </w:rPr>
              <w:t xml:space="preserve">22242 </w:t>
            </w:r>
            <w:r w:rsidRPr="00852B2D">
              <w:rPr>
                <w:rFonts w:cs="Arial"/>
                <w:color w:val="0070C0"/>
                <w:szCs w:val="20"/>
              </w:rPr>
              <w:tab/>
              <w:t>-</w:t>
            </w:r>
            <w:r w:rsidRPr="00852B2D">
              <w:rPr>
                <w:rFonts w:cs="Arial"/>
                <w:color w:val="0070C0"/>
                <w:szCs w:val="20"/>
              </w:rPr>
              <w:tab/>
              <w:t>Lokalna (</w:t>
            </w:r>
            <w:proofErr w:type="spellStart"/>
            <w:r w:rsidRPr="00852B2D">
              <w:rPr>
                <w:rFonts w:cs="Arial"/>
                <w:color w:val="0070C0"/>
                <w:szCs w:val="20"/>
              </w:rPr>
              <w:t>dostopovna</w:t>
            </w:r>
            <w:proofErr w:type="spellEnd"/>
            <w:r w:rsidRPr="00852B2D">
              <w:rPr>
                <w:rFonts w:cs="Arial"/>
                <w:color w:val="0070C0"/>
                <w:szCs w:val="20"/>
              </w:rPr>
              <w:t>) komunikacijska omrežja (kot enostavni in nezahtevni objekti)</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24110 </w:t>
            </w:r>
            <w:r w:rsidRPr="00852B2D">
              <w:rPr>
                <w:rFonts w:cs="Arial"/>
                <w:color w:val="0070C0"/>
                <w:szCs w:val="20"/>
              </w:rPr>
              <w:tab/>
            </w:r>
            <w:r w:rsidRPr="00852B2D">
              <w:rPr>
                <w:rFonts w:cs="Arial"/>
                <w:color w:val="0070C0"/>
                <w:szCs w:val="20"/>
              </w:rPr>
              <w:tab/>
              <w:t>Športna igrišča (igrišče na prostem brez grajenih tribun v UE D velikosti največ do manj zahtevnega objekta)</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24122 </w:t>
            </w:r>
            <w:r w:rsidRPr="00852B2D">
              <w:rPr>
                <w:rFonts w:cs="Arial"/>
                <w:color w:val="0070C0"/>
                <w:szCs w:val="20"/>
              </w:rPr>
              <w:tab/>
            </w:r>
            <w:r w:rsidRPr="00852B2D">
              <w:rPr>
                <w:rFonts w:cs="Arial"/>
                <w:color w:val="0070C0"/>
                <w:szCs w:val="20"/>
              </w:rPr>
              <w:tab/>
              <w:t>Drugi gradbeni inženirski objekti za šport, rekreacijo in prosti čas (bazen za kopanje kot enostavni objekt v UE B)</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24205 </w:t>
            </w:r>
            <w:r w:rsidRPr="00852B2D">
              <w:rPr>
                <w:rFonts w:cs="Arial"/>
                <w:color w:val="0070C0"/>
                <w:szCs w:val="20"/>
              </w:rPr>
              <w:tab/>
              <w:t xml:space="preserve">- </w:t>
            </w:r>
            <w:r w:rsidRPr="00852B2D">
              <w:rPr>
                <w:rFonts w:cs="Arial"/>
                <w:color w:val="0070C0"/>
                <w:szCs w:val="20"/>
              </w:rPr>
              <w:tab/>
              <w:t>Drugi gradbeni inženirski objekti, ki niso uvrščeni drugje (ograje in oporni zidovi v UE A, v UE B pa le kot enostavni in nezahtevni objekti)</w:t>
            </w:r>
          </w:p>
          <w:p w:rsidR="00852B2D" w:rsidRPr="00852B2D" w:rsidRDefault="00852B2D" w:rsidP="00852B2D">
            <w:pPr>
              <w:numPr>
                <w:ilvl w:val="0"/>
                <w:numId w:val="18"/>
              </w:numPr>
              <w:tabs>
                <w:tab w:val="clear" w:pos="284"/>
                <w:tab w:val="num" w:pos="0"/>
              </w:tabs>
              <w:autoSpaceDE w:val="0"/>
              <w:autoSpaceDN w:val="0"/>
              <w:adjustRightInd w:val="0"/>
              <w:spacing w:line="240" w:lineRule="auto"/>
              <w:jc w:val="both"/>
              <w:rPr>
                <w:rFonts w:cs="Arial"/>
                <w:color w:val="0070C0"/>
                <w:szCs w:val="20"/>
              </w:rPr>
            </w:pPr>
            <w:r w:rsidRPr="00852B2D">
              <w:rPr>
                <w:rFonts w:cs="Arial"/>
                <w:color w:val="0070C0"/>
                <w:szCs w:val="20"/>
              </w:rPr>
              <w:t>Drugi gradbeni posegi:</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31110 </w:t>
            </w:r>
            <w:r w:rsidRPr="00852B2D">
              <w:rPr>
                <w:rFonts w:cs="Arial"/>
                <w:color w:val="0070C0"/>
                <w:szCs w:val="20"/>
              </w:rPr>
              <w:tab/>
              <w:t xml:space="preserve">- </w:t>
            </w:r>
            <w:r w:rsidRPr="00852B2D">
              <w:rPr>
                <w:rFonts w:cs="Arial"/>
                <w:color w:val="0070C0"/>
                <w:szCs w:val="20"/>
              </w:rPr>
              <w:tab/>
              <w:t>Nasipi</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31120 </w:t>
            </w:r>
            <w:r w:rsidRPr="00852B2D">
              <w:rPr>
                <w:rFonts w:cs="Arial"/>
                <w:color w:val="0070C0"/>
                <w:szCs w:val="20"/>
              </w:rPr>
              <w:tab/>
              <w:t xml:space="preserve">- </w:t>
            </w:r>
            <w:r w:rsidRPr="00852B2D">
              <w:rPr>
                <w:rFonts w:cs="Arial"/>
                <w:color w:val="0070C0"/>
                <w:szCs w:val="20"/>
              </w:rPr>
              <w:tab/>
              <w:t>Izkopi in odkopi</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lastRenderedPageBreak/>
              <w:t xml:space="preserve">31130 </w:t>
            </w:r>
            <w:r w:rsidRPr="00852B2D">
              <w:rPr>
                <w:rFonts w:cs="Arial"/>
                <w:color w:val="0070C0"/>
                <w:szCs w:val="20"/>
              </w:rPr>
              <w:tab/>
              <w:t xml:space="preserve">- </w:t>
            </w:r>
            <w:r w:rsidRPr="00852B2D">
              <w:rPr>
                <w:rFonts w:cs="Arial"/>
                <w:color w:val="0070C0"/>
                <w:szCs w:val="20"/>
              </w:rPr>
              <w:tab/>
              <w:t xml:space="preserve">Utrjene površine </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31140 </w:t>
            </w:r>
            <w:r w:rsidRPr="00852B2D">
              <w:rPr>
                <w:rFonts w:cs="Arial"/>
                <w:color w:val="0070C0"/>
                <w:szCs w:val="20"/>
              </w:rPr>
              <w:tab/>
              <w:t xml:space="preserve">- </w:t>
            </w:r>
            <w:r w:rsidRPr="00852B2D">
              <w:rPr>
                <w:rFonts w:cs="Arial"/>
                <w:color w:val="0070C0"/>
                <w:szCs w:val="20"/>
              </w:rPr>
              <w:tab/>
              <w:t>Utrjene brežine</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32110 </w:t>
            </w:r>
            <w:r w:rsidRPr="00852B2D">
              <w:rPr>
                <w:rFonts w:cs="Arial"/>
                <w:color w:val="0070C0"/>
                <w:szCs w:val="20"/>
              </w:rPr>
              <w:tab/>
              <w:t xml:space="preserve">- </w:t>
            </w:r>
            <w:r w:rsidRPr="00852B2D">
              <w:rPr>
                <w:rFonts w:cs="Arial"/>
                <w:color w:val="0070C0"/>
                <w:szCs w:val="20"/>
              </w:rPr>
              <w:tab/>
              <w:t>Ekološki otoki (kot enostaven objekt v UE A3)</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32120 </w:t>
            </w:r>
            <w:r w:rsidRPr="00852B2D">
              <w:rPr>
                <w:rFonts w:cs="Arial"/>
                <w:color w:val="0070C0"/>
                <w:szCs w:val="20"/>
              </w:rPr>
              <w:tab/>
              <w:t xml:space="preserve">- </w:t>
            </w:r>
            <w:r w:rsidRPr="00852B2D">
              <w:rPr>
                <w:rFonts w:cs="Arial"/>
                <w:color w:val="0070C0"/>
                <w:szCs w:val="20"/>
              </w:rPr>
              <w:tab/>
              <w:t>Urbana oprema (le v UE A, UE D)</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32130 </w:t>
            </w:r>
            <w:r w:rsidRPr="00852B2D">
              <w:rPr>
                <w:rFonts w:cs="Arial"/>
                <w:color w:val="0070C0"/>
                <w:szCs w:val="20"/>
              </w:rPr>
              <w:tab/>
              <w:t xml:space="preserve">- </w:t>
            </w:r>
            <w:r w:rsidRPr="00852B2D">
              <w:rPr>
                <w:rFonts w:cs="Arial"/>
                <w:color w:val="0070C0"/>
                <w:szCs w:val="20"/>
              </w:rPr>
              <w:tab/>
              <w:t>Objekti za oglaševanje in informacijski panoji (kot enostavni objekti v UE A in UE B)</w:t>
            </w:r>
          </w:p>
          <w:p w:rsidR="00852B2D" w:rsidRPr="00852B2D" w:rsidRDefault="00852B2D" w:rsidP="00852B2D">
            <w:pPr>
              <w:tabs>
                <w:tab w:val="num" w:pos="1134"/>
                <w:tab w:val="left" w:pos="1418"/>
              </w:tabs>
              <w:autoSpaceDE w:val="0"/>
              <w:autoSpaceDN w:val="0"/>
              <w:adjustRightInd w:val="0"/>
              <w:ind w:left="1418" w:hanging="1134"/>
              <w:rPr>
                <w:rFonts w:cs="Arial"/>
                <w:color w:val="0070C0"/>
                <w:szCs w:val="20"/>
              </w:rPr>
            </w:pPr>
            <w:r w:rsidRPr="00852B2D">
              <w:rPr>
                <w:rFonts w:cs="Arial"/>
                <w:color w:val="0070C0"/>
                <w:szCs w:val="20"/>
              </w:rPr>
              <w:t xml:space="preserve">32140 </w:t>
            </w:r>
            <w:r w:rsidRPr="00852B2D">
              <w:rPr>
                <w:rFonts w:cs="Arial"/>
                <w:color w:val="0070C0"/>
                <w:szCs w:val="20"/>
              </w:rPr>
              <w:tab/>
              <w:t xml:space="preserve">- </w:t>
            </w:r>
            <w:r w:rsidRPr="00852B2D">
              <w:rPr>
                <w:rFonts w:cs="Arial"/>
                <w:color w:val="0070C0"/>
                <w:szCs w:val="20"/>
              </w:rPr>
              <w:tab/>
              <w:t>Spominska obeležja (kot enostavni objekti v UE A in UE B)</w:t>
            </w:r>
          </w:p>
          <w:p w:rsidR="00852B2D" w:rsidRPr="00852B2D" w:rsidRDefault="00852B2D" w:rsidP="00852B2D">
            <w:pPr>
              <w:tabs>
                <w:tab w:val="num" w:pos="1134"/>
                <w:tab w:val="left" w:pos="1418"/>
              </w:tabs>
              <w:autoSpaceDE w:val="0"/>
              <w:autoSpaceDN w:val="0"/>
              <w:adjustRightInd w:val="0"/>
              <w:spacing w:after="100"/>
              <w:ind w:left="1418" w:hanging="1134"/>
              <w:rPr>
                <w:rFonts w:cs="Arial"/>
                <w:color w:val="0070C0"/>
                <w:szCs w:val="20"/>
              </w:rPr>
            </w:pPr>
            <w:r w:rsidRPr="00852B2D">
              <w:rPr>
                <w:rFonts w:cs="Arial"/>
                <w:color w:val="0070C0"/>
                <w:szCs w:val="20"/>
              </w:rPr>
              <w:t xml:space="preserve">33110 </w:t>
            </w:r>
            <w:r w:rsidRPr="00852B2D">
              <w:rPr>
                <w:rFonts w:cs="Arial"/>
                <w:color w:val="0070C0"/>
                <w:szCs w:val="20"/>
              </w:rPr>
              <w:tab/>
              <w:t xml:space="preserve">- </w:t>
            </w:r>
            <w:r w:rsidRPr="00852B2D">
              <w:rPr>
                <w:rFonts w:cs="Arial"/>
                <w:color w:val="0070C0"/>
                <w:szCs w:val="20"/>
              </w:rPr>
              <w:tab/>
              <w:t>Grajeni prostori na drevesu (kot enostavni objekti v UE B)</w:t>
            </w:r>
          </w:p>
          <w:p w:rsidR="001356F2" w:rsidRPr="00852B2D" w:rsidRDefault="001356F2" w:rsidP="00F008D7">
            <w:pPr>
              <w:autoSpaceDE w:val="0"/>
              <w:autoSpaceDN w:val="0"/>
              <w:adjustRightInd w:val="0"/>
              <w:spacing w:line="240" w:lineRule="auto"/>
              <w:jc w:val="both"/>
              <w:rPr>
                <w:rFonts w:cs="Arial"/>
                <w:b/>
                <w:i/>
                <w:iCs/>
                <w:color w:val="0070C0"/>
                <w:szCs w:val="20"/>
                <w:u w:val="single"/>
              </w:rPr>
            </w:pPr>
          </w:p>
        </w:tc>
        <w:tc>
          <w:tcPr>
            <w:tcW w:w="1757" w:type="dxa"/>
          </w:tcPr>
          <w:p w:rsidR="001D63C9" w:rsidRPr="001D63C9" w:rsidRDefault="001D63C9" w:rsidP="001D63C9">
            <w:pPr>
              <w:suppressAutoHyphens/>
              <w:spacing w:line="276" w:lineRule="auto"/>
              <w:rPr>
                <w:rFonts w:cs="Arial"/>
                <w:szCs w:val="20"/>
              </w:rPr>
            </w:pPr>
          </w:p>
          <w:p w:rsidR="001D63C9" w:rsidRPr="001D63C9" w:rsidRDefault="001D63C9" w:rsidP="001D63C9">
            <w:pPr>
              <w:suppressAutoHyphens/>
              <w:spacing w:line="276" w:lineRule="auto"/>
              <w:rPr>
                <w:rFonts w:cs="Arial"/>
                <w:szCs w:val="20"/>
              </w:rPr>
            </w:pPr>
            <w:r w:rsidRPr="001D63C9">
              <w:rPr>
                <w:rFonts w:cs="Arial"/>
                <w:szCs w:val="20"/>
              </w:rPr>
              <w:t xml:space="preserve">Ne                      Ne vem </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2.</w:t>
            </w:r>
          </w:p>
        </w:tc>
        <w:tc>
          <w:tcPr>
            <w:tcW w:w="8861" w:type="dxa"/>
            <w:gridSpan w:val="8"/>
          </w:tcPr>
          <w:p w:rsidR="00C8693C" w:rsidRDefault="001D63C9" w:rsidP="001D63C9">
            <w:pPr>
              <w:suppressAutoHyphens/>
              <w:spacing w:line="276" w:lineRule="auto"/>
              <w:rPr>
                <w:rFonts w:cs="Arial"/>
                <w:szCs w:val="20"/>
              </w:rPr>
            </w:pPr>
            <w:r w:rsidRPr="001D63C9">
              <w:rPr>
                <w:rFonts w:cs="Arial"/>
                <w:szCs w:val="20"/>
              </w:rPr>
              <w:t xml:space="preserve">Ali je za izvedbo nameravanega posega treba pridobiti katero drugo dovoljenje, razen gradbenega (okoljevarstveno dovoljenje, ali soglasje, projektne pogoje, strokovno mnenje)? </w:t>
            </w:r>
          </w:p>
          <w:p w:rsidR="00391A1E" w:rsidRPr="00C858B7" w:rsidRDefault="00C8693C" w:rsidP="001D63C9">
            <w:pPr>
              <w:suppressAutoHyphens/>
              <w:spacing w:line="276" w:lineRule="auto"/>
              <w:rPr>
                <w:rFonts w:cs="Arial"/>
                <w:b/>
                <w:szCs w:val="20"/>
              </w:rPr>
            </w:pPr>
            <w:r w:rsidRPr="00C858B7">
              <w:rPr>
                <w:rFonts w:cs="Arial"/>
                <w:b/>
                <w:color w:val="0070C0"/>
                <w:szCs w:val="20"/>
              </w:rPr>
              <w:t>Da.</w:t>
            </w:r>
            <w:r w:rsidR="00391A1E" w:rsidRPr="00C858B7">
              <w:rPr>
                <w:rFonts w:cs="Arial"/>
                <w:b/>
                <w:color w:val="0070C0"/>
                <w:szCs w:val="20"/>
              </w:rPr>
              <w:t xml:space="preserve"> </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2.a</w:t>
            </w:r>
          </w:p>
        </w:tc>
        <w:tc>
          <w:tcPr>
            <w:tcW w:w="7104" w:type="dxa"/>
            <w:gridSpan w:val="7"/>
          </w:tcPr>
          <w:p w:rsidR="001D63C9" w:rsidRPr="00CC3B47" w:rsidRDefault="001D63C9" w:rsidP="001D63C9">
            <w:pPr>
              <w:suppressAutoHyphens/>
              <w:spacing w:line="276" w:lineRule="auto"/>
              <w:rPr>
                <w:rFonts w:cs="Arial"/>
                <w:color w:val="0070C0"/>
                <w:szCs w:val="20"/>
              </w:rPr>
            </w:pPr>
            <w:r w:rsidRPr="00CC3B47">
              <w:rPr>
                <w:rFonts w:cs="Arial"/>
                <w:color w:val="0070C0"/>
                <w:szCs w:val="20"/>
              </w:rPr>
              <w:t>Da, vrsta dovoljenja ali predpis, na podlagi katerega se dovoljenje zahteva – navedite že pridobljene vrste dovoljenj in tiste, ki še boste pridobili v prihodnje:</w:t>
            </w:r>
          </w:p>
          <w:p w:rsidR="00391A1E" w:rsidRPr="00CC3B47" w:rsidRDefault="00391A1E" w:rsidP="001D63C9">
            <w:pPr>
              <w:suppressAutoHyphens/>
              <w:spacing w:line="276" w:lineRule="auto"/>
              <w:rPr>
                <w:rFonts w:cs="Arial"/>
                <w:color w:val="0070C0"/>
                <w:szCs w:val="20"/>
              </w:rPr>
            </w:pPr>
            <w:r w:rsidRPr="00CC3B47">
              <w:rPr>
                <w:rFonts w:cs="Arial"/>
                <w:color w:val="0070C0"/>
                <w:szCs w:val="20"/>
              </w:rPr>
              <w:t xml:space="preserve">Potrebno bo pridobiti mnenja pristojnih </w:t>
            </w:r>
            <w:proofErr w:type="spellStart"/>
            <w:r w:rsidRPr="00CC3B47">
              <w:rPr>
                <w:rFonts w:cs="Arial"/>
                <w:color w:val="0070C0"/>
                <w:szCs w:val="20"/>
              </w:rPr>
              <w:t>mnenjedajalcev</w:t>
            </w:r>
            <w:proofErr w:type="spellEnd"/>
            <w:r w:rsidRPr="00CC3B47">
              <w:rPr>
                <w:rFonts w:cs="Arial"/>
                <w:color w:val="0070C0"/>
                <w:szCs w:val="20"/>
              </w:rPr>
              <w:t xml:space="preserve"> za varstvo kulturne dediščine, varstvo voda,</w:t>
            </w:r>
            <w:r w:rsidR="00F33F34" w:rsidRPr="00CC3B47">
              <w:rPr>
                <w:rFonts w:cs="Arial"/>
                <w:color w:val="0070C0"/>
                <w:szCs w:val="20"/>
              </w:rPr>
              <w:t xml:space="preserve"> gozdov, </w:t>
            </w:r>
            <w:r w:rsidRPr="00CC3B47">
              <w:rPr>
                <w:rFonts w:cs="Arial"/>
                <w:color w:val="0070C0"/>
                <w:szCs w:val="20"/>
              </w:rPr>
              <w:t>obrambe,  varovanja prometne</w:t>
            </w:r>
            <w:r w:rsidR="00F33F34" w:rsidRPr="00CC3B47">
              <w:rPr>
                <w:rFonts w:cs="Arial"/>
                <w:color w:val="0070C0"/>
                <w:szCs w:val="20"/>
              </w:rPr>
              <w:t xml:space="preserve"> (cestne in železniške)</w:t>
            </w:r>
            <w:r w:rsidRPr="00CC3B47">
              <w:rPr>
                <w:rFonts w:cs="Arial"/>
                <w:color w:val="0070C0"/>
                <w:szCs w:val="20"/>
              </w:rPr>
              <w:t xml:space="preserve">, komunalne, energetske in druge infrastrukture. </w:t>
            </w:r>
            <w:r w:rsidR="00C20590" w:rsidRPr="00CC3B47">
              <w:rPr>
                <w:rFonts w:cs="Arial"/>
                <w:color w:val="0070C0"/>
                <w:szCs w:val="20"/>
              </w:rPr>
              <w:t>P</w:t>
            </w:r>
            <w:r w:rsidRPr="00CC3B47">
              <w:rPr>
                <w:rFonts w:cs="Arial"/>
                <w:color w:val="0070C0"/>
                <w:szCs w:val="20"/>
              </w:rPr>
              <w:t>ridobivanje mnenj ima podlago v 31. členu Gradbenega zakona (Uradni list RS, št. 61/17 in 72/17 – popr.).</w:t>
            </w:r>
          </w:p>
          <w:p w:rsidR="00455BDF" w:rsidRPr="00CC3B47" w:rsidRDefault="00391A1E" w:rsidP="00C8693C">
            <w:pPr>
              <w:suppressAutoHyphens/>
              <w:spacing w:line="276" w:lineRule="auto"/>
              <w:rPr>
                <w:rFonts w:cs="Arial"/>
                <w:color w:val="0070C0"/>
                <w:szCs w:val="20"/>
              </w:rPr>
            </w:pPr>
            <w:r w:rsidRPr="00CC3B47">
              <w:rPr>
                <w:rFonts w:cs="Arial"/>
                <w:color w:val="0070C0"/>
                <w:szCs w:val="20"/>
              </w:rPr>
              <w:t xml:space="preserve">Vsi navedeni </w:t>
            </w:r>
            <w:proofErr w:type="spellStart"/>
            <w:r w:rsidRPr="00CC3B47">
              <w:rPr>
                <w:rFonts w:cs="Arial"/>
                <w:color w:val="0070C0"/>
                <w:szCs w:val="20"/>
              </w:rPr>
              <w:t>mnenjedajalci</w:t>
            </w:r>
            <w:proofErr w:type="spellEnd"/>
            <w:r w:rsidRPr="00CC3B47">
              <w:rPr>
                <w:rFonts w:cs="Arial"/>
                <w:color w:val="0070C0"/>
                <w:szCs w:val="20"/>
              </w:rPr>
              <w:t xml:space="preserve"> so že seznanjeni </w:t>
            </w:r>
            <w:r w:rsidR="00C8693C" w:rsidRPr="00CC3B47">
              <w:rPr>
                <w:rFonts w:cs="Arial"/>
                <w:color w:val="0070C0"/>
                <w:szCs w:val="20"/>
              </w:rPr>
              <w:t>s projektom</w:t>
            </w:r>
            <w:r w:rsidR="00455BDF" w:rsidRPr="00CC3B47">
              <w:rPr>
                <w:rFonts w:cs="Arial"/>
                <w:color w:val="0070C0"/>
                <w:szCs w:val="20"/>
              </w:rPr>
              <w:t xml:space="preserve">. </w:t>
            </w:r>
          </w:p>
          <w:p w:rsidR="00455BDF" w:rsidRPr="00CC3B47" w:rsidRDefault="00455BDF" w:rsidP="00C8693C">
            <w:pPr>
              <w:suppressAutoHyphens/>
              <w:spacing w:line="276" w:lineRule="auto"/>
              <w:rPr>
                <w:rFonts w:cs="Arial"/>
                <w:color w:val="0070C0"/>
                <w:szCs w:val="20"/>
              </w:rPr>
            </w:pPr>
            <w:r w:rsidRPr="00CC3B47">
              <w:rPr>
                <w:rFonts w:cs="Arial"/>
                <w:color w:val="0070C0"/>
                <w:szCs w:val="20"/>
              </w:rPr>
              <w:t xml:space="preserve">V letu </w:t>
            </w:r>
            <w:r w:rsidR="00FE22B5" w:rsidRPr="00CC3B47">
              <w:rPr>
                <w:rFonts w:cs="Arial"/>
                <w:color w:val="0070C0"/>
                <w:szCs w:val="20"/>
              </w:rPr>
              <w:t xml:space="preserve">2015 </w:t>
            </w:r>
            <w:r w:rsidRPr="00CC3B47">
              <w:rPr>
                <w:rFonts w:cs="Arial"/>
                <w:color w:val="0070C0"/>
                <w:szCs w:val="20"/>
              </w:rPr>
              <w:t>o bili v postopku izdelave idejnega projekta  pridobljeni projektni pogoji</w:t>
            </w:r>
            <w:r w:rsidR="00CC3B47" w:rsidRPr="00CC3B47">
              <w:rPr>
                <w:rFonts w:cs="Arial"/>
                <w:color w:val="0070C0"/>
                <w:szCs w:val="20"/>
              </w:rPr>
              <w:t xml:space="preserve"> </w:t>
            </w:r>
            <w:proofErr w:type="spellStart"/>
            <w:r w:rsidR="00CC3B47" w:rsidRPr="00CC3B47">
              <w:rPr>
                <w:rFonts w:cs="Arial"/>
                <w:color w:val="0070C0"/>
                <w:szCs w:val="20"/>
              </w:rPr>
              <w:t>mnenjedajalcev</w:t>
            </w:r>
            <w:proofErr w:type="spellEnd"/>
            <w:r w:rsidR="00FE22B5" w:rsidRPr="00CC3B47">
              <w:rPr>
                <w:rFonts w:cs="Arial"/>
                <w:color w:val="0070C0"/>
                <w:szCs w:val="20"/>
              </w:rPr>
              <w:t xml:space="preserve"> (v vodilni mapi IDP v prilogah na zgoščenki)</w:t>
            </w:r>
            <w:r w:rsidR="00CC3B47" w:rsidRPr="00CC3B47">
              <w:rPr>
                <w:rFonts w:cs="Arial"/>
                <w:color w:val="0070C0"/>
                <w:szCs w:val="20"/>
              </w:rPr>
              <w:t>:</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 xml:space="preserve">Ministrstvo za </w:t>
            </w:r>
            <w:r w:rsidRPr="00CC3B47">
              <w:rPr>
                <w:rFonts w:cs="Arial"/>
                <w:b/>
                <w:color w:val="0070C0"/>
                <w:szCs w:val="20"/>
              </w:rPr>
              <w:t>infrastrukturo</w:t>
            </w:r>
            <w:r w:rsidRPr="00CC3B47">
              <w:rPr>
                <w:rFonts w:cs="Arial"/>
                <w:color w:val="0070C0"/>
                <w:szCs w:val="20"/>
              </w:rPr>
              <w:t>, Direkcija RS za infrastrukturo, Sektor za upravljanje cest, Območje Novo mesto, Ljubljanska cesta 36,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Mestna občina Novo mesto, Seidlova cesta 1,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Slovenske železnice – Infrastruktura, d.o.o., Kolodvorska ulica 1, 1506 Ljubljana</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Elektro Ljubljana, d.d., DE Novo mesto, Ljubljanska cesta 7,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 xml:space="preserve">Telekom Slovenije, d.d., Sektor za </w:t>
            </w:r>
            <w:proofErr w:type="spellStart"/>
            <w:r w:rsidRPr="00CC3B47">
              <w:rPr>
                <w:rFonts w:cs="Arial"/>
                <w:color w:val="0070C0"/>
                <w:szCs w:val="20"/>
              </w:rPr>
              <w:t>dostopovna</w:t>
            </w:r>
            <w:proofErr w:type="spellEnd"/>
            <w:r w:rsidRPr="00CC3B47">
              <w:rPr>
                <w:rFonts w:cs="Arial"/>
                <w:color w:val="0070C0"/>
                <w:szCs w:val="20"/>
              </w:rPr>
              <w:t xml:space="preserve"> omrežja, Center za </w:t>
            </w:r>
            <w:proofErr w:type="spellStart"/>
            <w:r w:rsidRPr="00CC3B47">
              <w:rPr>
                <w:rFonts w:cs="Arial"/>
                <w:color w:val="0070C0"/>
                <w:szCs w:val="20"/>
              </w:rPr>
              <w:t>dostopovna</w:t>
            </w:r>
            <w:proofErr w:type="spellEnd"/>
            <w:r w:rsidRPr="00CC3B47">
              <w:rPr>
                <w:rFonts w:cs="Arial"/>
                <w:color w:val="0070C0"/>
                <w:szCs w:val="20"/>
              </w:rPr>
              <w:t xml:space="preserve"> omrežja Celje – Novo mesto, Podbevškova ulica 17,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Telemach, d.o.o., Cesta Ljubljanske brigade 21, 1000 Ljubljana</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Gratel, d.o.o., Laze 18a, 4000 Kranj</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Komunala Novo mesto, d.o.o., Podbevškova ulica 12,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 xml:space="preserve">Plinovodi, d.o.o., Cesta Ljubljanske brigade 11b, </w:t>
            </w:r>
            <w:proofErr w:type="spellStart"/>
            <w:r w:rsidRPr="00CC3B47">
              <w:rPr>
                <w:rFonts w:cs="Arial"/>
                <w:color w:val="0070C0"/>
                <w:szCs w:val="20"/>
              </w:rPr>
              <w:t>p.p</w:t>
            </w:r>
            <w:proofErr w:type="spellEnd"/>
            <w:r w:rsidRPr="00CC3B47">
              <w:rPr>
                <w:rFonts w:cs="Arial"/>
                <w:color w:val="0070C0"/>
                <w:szCs w:val="20"/>
              </w:rPr>
              <w:t>. 3720, 1001 Ljubljana</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Istrabenz plini, d.o.o., Podbevškova ulica 12,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 xml:space="preserve">Zavod za varstvo kulturne dediščine Slovenije, Služba za kulturno dediščino, OE Novo mesto, </w:t>
            </w:r>
            <w:proofErr w:type="spellStart"/>
            <w:r w:rsidRPr="00CC3B47">
              <w:rPr>
                <w:rFonts w:cs="Arial"/>
                <w:color w:val="0070C0"/>
                <w:szCs w:val="20"/>
              </w:rPr>
              <w:t>Skalickega</w:t>
            </w:r>
            <w:proofErr w:type="spellEnd"/>
            <w:r w:rsidRPr="00CC3B47">
              <w:rPr>
                <w:rFonts w:cs="Arial"/>
                <w:color w:val="0070C0"/>
                <w:szCs w:val="20"/>
              </w:rPr>
              <w:t xml:space="preserve"> ulica 1,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Ministrstvo za okolje in prostor, Agencija RS za okolje, Oddelek območja spodnje Save, Novi trg 9,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Ministrstvo za okolje in prostor, Agencija RS za okolje, Vojkova 1b, 1000 Ljubljana</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Zavod za gozdove, Območna enota Novo mesto, Gubčeva 15, 8000 Novo mesto</w:t>
            </w:r>
          </w:p>
          <w:p w:rsidR="00FE22B5"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Zavod za ribištvo Slovenije, Spodnje Gameljne 61A, 1211 Ljubljana – Šmartno</w:t>
            </w:r>
          </w:p>
          <w:p w:rsidR="00455BDF" w:rsidRPr="00CC3B47" w:rsidRDefault="00FE22B5" w:rsidP="00FE22B5">
            <w:pPr>
              <w:pStyle w:val="Odstavekseznama"/>
              <w:numPr>
                <w:ilvl w:val="0"/>
                <w:numId w:val="21"/>
              </w:numPr>
              <w:suppressAutoHyphens/>
              <w:spacing w:line="276" w:lineRule="auto"/>
              <w:rPr>
                <w:rFonts w:cs="Arial"/>
                <w:color w:val="0070C0"/>
                <w:szCs w:val="20"/>
              </w:rPr>
            </w:pPr>
            <w:r w:rsidRPr="00CC3B47">
              <w:rPr>
                <w:rFonts w:cs="Arial"/>
                <w:color w:val="0070C0"/>
                <w:szCs w:val="20"/>
              </w:rPr>
              <w:t>Lovska družina Padež, Birčna vas 52, 8000 Novo mesto</w:t>
            </w:r>
          </w:p>
          <w:p w:rsidR="00455BDF" w:rsidRPr="00CC3B47" w:rsidRDefault="00455BDF" w:rsidP="00C8693C">
            <w:pPr>
              <w:suppressAutoHyphens/>
              <w:spacing w:line="276" w:lineRule="auto"/>
              <w:rPr>
                <w:rFonts w:cs="Arial"/>
                <w:i/>
                <w:color w:val="0070C0"/>
                <w:szCs w:val="20"/>
                <w:u w:val="single"/>
              </w:rPr>
            </w:pPr>
          </w:p>
          <w:p w:rsidR="00455BDF" w:rsidRPr="00CC3B47" w:rsidRDefault="00FE22B5" w:rsidP="00C8693C">
            <w:pPr>
              <w:suppressAutoHyphens/>
              <w:spacing w:line="276" w:lineRule="auto"/>
              <w:rPr>
                <w:rFonts w:cs="Arial"/>
                <w:color w:val="0070C0"/>
                <w:szCs w:val="20"/>
              </w:rPr>
            </w:pPr>
            <w:r w:rsidRPr="00CC3B47">
              <w:rPr>
                <w:rFonts w:cs="Arial"/>
                <w:color w:val="0070C0"/>
                <w:szCs w:val="20"/>
              </w:rPr>
              <w:t>Nosilci urejanja prostora so v letu 2019 k osnutku OPPN podali tudi smernice za načrtovanje in sicer</w:t>
            </w:r>
            <w:r w:rsidR="00051137" w:rsidRPr="00CC3B47">
              <w:rPr>
                <w:rFonts w:cs="Arial"/>
                <w:color w:val="0070C0"/>
                <w:szCs w:val="20"/>
              </w:rPr>
              <w:t xml:space="preserve"> (priloga k OPPN</w:t>
            </w:r>
            <w:r w:rsidR="00330FD4" w:rsidRPr="00CC3B47">
              <w:rPr>
                <w:rFonts w:cs="Arial"/>
                <w:color w:val="0070C0"/>
                <w:szCs w:val="20"/>
              </w:rPr>
              <w:t xml:space="preserve"> na zgoščenki</w:t>
            </w:r>
            <w:r w:rsidR="00051137" w:rsidRPr="00CC3B47">
              <w:rPr>
                <w:rFonts w:cs="Arial"/>
                <w:color w:val="0070C0"/>
                <w:szCs w:val="20"/>
              </w:rPr>
              <w:t>)</w:t>
            </w:r>
            <w:r w:rsidRPr="00CC3B47">
              <w:rPr>
                <w:rFonts w:cs="Arial"/>
                <w:color w:val="0070C0"/>
                <w:szCs w:val="20"/>
              </w:rPr>
              <w:t>:</w:t>
            </w:r>
            <w:r w:rsidR="00455BDF" w:rsidRPr="00CC3B47">
              <w:rPr>
                <w:rFonts w:cs="Arial"/>
                <w:color w:val="0070C0"/>
                <w:szCs w:val="20"/>
              </w:rPr>
              <w:t xml:space="preserve"> </w:t>
            </w:r>
            <w:r w:rsidR="00C8693C" w:rsidRPr="00CC3B47">
              <w:rPr>
                <w:rFonts w:cs="Arial"/>
                <w:color w:val="0070C0"/>
                <w:szCs w:val="20"/>
              </w:rPr>
              <w:t xml:space="preserve"> </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lastRenderedPageBreak/>
              <w:t>Ministrstvo za obrambo, Uprava RS za zaščito in reševanje, Vojkova cesta 61, 1000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obrambo, Direktorat za logistiko, Sektor za gospodarjenje z nepremičninami, Oddelek za investicijske projekte, Vojkova cesta 61, 1000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okolje in prostor, Direkcija RS za vode, Sektor območja Spodnje Save, Novi trg 9,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infrastrukturo, Direkcija RS za infrastrukturo, Sektor za upravljanje cest-območje Novo mesto, Ljubljanska 36,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infrastrukturo, Direkcija RS za infrastrukturo, Sektor za železnice, Kopitarjeva ulica 5, 2102 Maribor,</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ELES, d.o.o., Hajdrihova ulica 2, 1000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Elektro Ljubljana, d.d., Distribucijska enota Novo mesto, Ljubljanska cesta 7, 8000 Novo mesto,</w:t>
            </w:r>
          </w:p>
          <w:p w:rsidR="00051137" w:rsidRPr="00CC3B47" w:rsidRDefault="00051137" w:rsidP="00051137">
            <w:pPr>
              <w:pStyle w:val="Odstavekseznama"/>
              <w:numPr>
                <w:ilvl w:val="0"/>
                <w:numId w:val="22"/>
              </w:numPr>
              <w:spacing w:line="240" w:lineRule="auto"/>
              <w:jc w:val="both"/>
              <w:rPr>
                <w:rFonts w:cs="Arial"/>
                <w:color w:val="0070C0"/>
                <w:szCs w:val="22"/>
                <w:u w:val="single"/>
              </w:rPr>
            </w:pPr>
            <w:r w:rsidRPr="00CC3B47">
              <w:rPr>
                <w:rFonts w:cs="Arial"/>
                <w:color w:val="0070C0"/>
                <w:szCs w:val="22"/>
              </w:rPr>
              <w:t xml:space="preserve">Komunala Novo mesto, d.o.o., Podbevškova ulica 12, 8000 Novo mesto, </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 xml:space="preserve">Plinovodi, d.o.o., Cesta ljubljanske brigade 11b, </w:t>
            </w:r>
            <w:r w:rsidRPr="00CC3B47">
              <w:rPr>
                <w:rFonts w:cs="Arial"/>
                <w:color w:val="0070C0"/>
                <w:szCs w:val="22"/>
                <w:lang w:val="pt-BR"/>
              </w:rPr>
              <w:t xml:space="preserve">p.p. 3720, </w:t>
            </w:r>
            <w:r w:rsidRPr="00CC3B47">
              <w:rPr>
                <w:rFonts w:cs="Arial"/>
                <w:color w:val="0070C0"/>
                <w:szCs w:val="22"/>
              </w:rPr>
              <w:t>1001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Istrabenz plini, d.o.o., PE Zahodna Slovenija, Podbevškova ulica 10,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AKOS, Stegne 7, 1000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 xml:space="preserve">Telekom Slovenije, d.d., Sektor za </w:t>
            </w:r>
            <w:proofErr w:type="spellStart"/>
            <w:r w:rsidRPr="00CC3B47">
              <w:rPr>
                <w:rFonts w:cs="Arial"/>
                <w:color w:val="0070C0"/>
                <w:szCs w:val="22"/>
              </w:rPr>
              <w:t>dostopovna</w:t>
            </w:r>
            <w:proofErr w:type="spellEnd"/>
            <w:r w:rsidRPr="00CC3B47">
              <w:rPr>
                <w:rFonts w:cs="Arial"/>
                <w:color w:val="0070C0"/>
                <w:szCs w:val="22"/>
              </w:rPr>
              <w:t xml:space="preserve"> omrežja, Center za </w:t>
            </w:r>
            <w:proofErr w:type="spellStart"/>
            <w:r w:rsidRPr="00CC3B47">
              <w:rPr>
                <w:rFonts w:cs="Arial"/>
                <w:color w:val="0070C0"/>
                <w:szCs w:val="22"/>
              </w:rPr>
              <w:t>dostopovna</w:t>
            </w:r>
            <w:proofErr w:type="spellEnd"/>
            <w:r w:rsidRPr="00CC3B47">
              <w:rPr>
                <w:rFonts w:cs="Arial"/>
                <w:color w:val="0070C0"/>
                <w:szCs w:val="22"/>
              </w:rPr>
              <w:t xml:space="preserve"> omrežja Celje – Novo mesto, Novi trg 7a,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Telemach, d.o.o., Cesta Ljubljanske brigade 21, 1000 Ljubljana</w:t>
            </w:r>
            <w:r w:rsidR="001D58B0" w:rsidRPr="00CC3B47">
              <w:rPr>
                <w:rFonts w:cs="Arial"/>
                <w:color w:val="0070C0"/>
                <w:szCs w:val="22"/>
              </w:rPr>
              <w:t>,</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 xml:space="preserve">Ministrstvo za kulturo, Direktorat za kulturno dediščino, Maistrova ulica 10, 1000 Ljubljana, </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Zavod za gozdove Slovenije, OE Novo mesto, Gubčeva ulica 15,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Mestna občina Novo mesto, Urad za prostor in razvoj, Oddelek za promet in mobilnost, Seidlova cesta 1, 8000 Novo mesto,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kmetijstvo, gozdarstvo in prehrano, Direktorat za gozdarstvo, lovstvo in ribištvo, Dunajska 22, 1000 Ljubljana,</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 xml:space="preserve">Zavod za ribištvo Slovenije, </w:t>
            </w:r>
            <w:r w:rsidRPr="00CC3B47">
              <w:rPr>
                <w:rFonts w:cs="Arial"/>
                <w:color w:val="0070C0"/>
              </w:rPr>
              <w:t>Spodnje Gameljne 61 a, 1211 Ljubljana-Šmartno,</w:t>
            </w:r>
          </w:p>
          <w:p w:rsidR="00051137" w:rsidRPr="00CC3B47" w:rsidRDefault="00051137" w:rsidP="00051137">
            <w:pPr>
              <w:pStyle w:val="Odstavekseznama"/>
              <w:numPr>
                <w:ilvl w:val="0"/>
                <w:numId w:val="22"/>
              </w:numPr>
              <w:spacing w:line="240" w:lineRule="auto"/>
              <w:jc w:val="both"/>
              <w:rPr>
                <w:rFonts w:cs="Arial"/>
                <w:color w:val="0070C0"/>
                <w:szCs w:val="22"/>
              </w:rPr>
            </w:pPr>
            <w:r w:rsidRPr="00CC3B47">
              <w:rPr>
                <w:rFonts w:cs="Arial"/>
                <w:color w:val="0070C0"/>
                <w:szCs w:val="22"/>
              </w:rPr>
              <w:t>Ministrstvo za kmetijstvo, gozdarstvo in prehrano, Direktorat za kmetijstvo, Dunajska 22, 1000 Ljubljana.</w:t>
            </w:r>
          </w:p>
          <w:p w:rsidR="009E14DF" w:rsidRPr="00CC3B47" w:rsidRDefault="009E14DF" w:rsidP="00C8693C">
            <w:pPr>
              <w:suppressAutoHyphens/>
              <w:spacing w:line="276" w:lineRule="auto"/>
              <w:rPr>
                <w:rFonts w:cs="Arial"/>
                <w:i/>
                <w:color w:val="0070C0"/>
                <w:szCs w:val="20"/>
              </w:rPr>
            </w:pPr>
          </w:p>
          <w:p w:rsidR="00214198" w:rsidRPr="00CC3B47" w:rsidRDefault="00214198" w:rsidP="00214198">
            <w:pPr>
              <w:suppressAutoHyphens/>
              <w:spacing w:line="276" w:lineRule="auto"/>
              <w:rPr>
                <w:rFonts w:cs="Arial"/>
                <w:color w:val="0070C0"/>
                <w:szCs w:val="20"/>
              </w:rPr>
            </w:pPr>
            <w:r w:rsidRPr="00CC3B47">
              <w:rPr>
                <w:rFonts w:cs="Arial"/>
                <w:color w:val="0070C0"/>
                <w:szCs w:val="20"/>
              </w:rPr>
              <w:t xml:space="preserve">Nosilci urejanja prostora so v letu 2019 k PREDLOGU OPPN podali </w:t>
            </w:r>
            <w:r w:rsidR="00A14321" w:rsidRPr="00CC3B47">
              <w:rPr>
                <w:rFonts w:cs="Arial"/>
                <w:color w:val="0070C0"/>
                <w:szCs w:val="20"/>
              </w:rPr>
              <w:t xml:space="preserve">POZITIVNA </w:t>
            </w:r>
            <w:r w:rsidRPr="00CC3B47">
              <w:rPr>
                <w:rFonts w:cs="Arial"/>
                <w:color w:val="0070C0"/>
                <w:szCs w:val="20"/>
              </w:rPr>
              <w:t xml:space="preserve">MNENJA in sicer (priloga k PREDLOGU OPPN na zgoščenki) in priloga k tej dopolnitvi zahtevka:  </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obrambo, Uprava RS za zaščito in reševanje, Vojkova cesta 61,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obrambo, Direktorat za logistiko, Sektor za gospodarjenje z nepremičninami, Oddelek za investicijske projekte, Vojkova cesta 61,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okolje in prostor, Direkcija RS za vode, Sektor območja Spodnje Save, Novi trg 9,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infrastrukturo, Direkcija RS za infrastrukturo, Sektor za upravljanje cest-območje Novo mesto, Ljubljanska 36,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ELES, d.o.o., Hajdrihova ulica 2,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Elektro Ljubljana, d.d., Distribucijska enota Novo mesto, Ljubljanska cesta 7,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 xml:space="preserve">Komunala Novo mesto, d.o.o., Podbevškova ulica 12, 8000 Novo mesto, </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 xml:space="preserve">Plinovodi, d.o.o., Cesta ljubljanske brigade 11b, </w:t>
            </w:r>
            <w:proofErr w:type="spellStart"/>
            <w:r w:rsidRPr="00CC3B47">
              <w:rPr>
                <w:rFonts w:cs="Arial"/>
                <w:color w:val="0070C0"/>
                <w:szCs w:val="20"/>
              </w:rPr>
              <w:t>p.p</w:t>
            </w:r>
            <w:proofErr w:type="spellEnd"/>
            <w:r w:rsidRPr="00CC3B47">
              <w:rPr>
                <w:rFonts w:cs="Arial"/>
                <w:color w:val="0070C0"/>
                <w:szCs w:val="20"/>
              </w:rPr>
              <w:t>. 3720, 1001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Istrabenz plini, d.o.o., PE Zahodna Slovenija, Podbevškova ulica 10,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lastRenderedPageBreak/>
              <w:t>AKOS, Stegne 7,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 xml:space="preserve">Telekom Slovenije, d.d., </w:t>
            </w:r>
            <w:proofErr w:type="spellStart"/>
            <w:r w:rsidRPr="00CC3B47">
              <w:rPr>
                <w:rFonts w:cs="Arial"/>
                <w:color w:val="0070C0"/>
                <w:szCs w:val="20"/>
              </w:rPr>
              <w:t>Dostopovna</w:t>
            </w:r>
            <w:proofErr w:type="spellEnd"/>
            <w:r w:rsidRPr="00CC3B47">
              <w:rPr>
                <w:rFonts w:cs="Arial"/>
                <w:color w:val="0070C0"/>
                <w:szCs w:val="20"/>
              </w:rPr>
              <w:t xml:space="preserve"> omrežja, Operativa, TKO osrednja Slovenija, Podbevškova 17,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Telemach, d.o.o., Brnčičeva ulica 49A, 1231 Ljubljana-Črnuče,</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 xml:space="preserve">Ministrstvo za kulturo, Direktorat za kulturno dediščino, Maistrova ulica 10, 1000 Ljubljana, </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Zavod za gozdove Slovenije, OE Novo mesto, Gubčeva ulica 15,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Mestna občina Novo mesto, Urad za prostor in razvoj, Oddelek za promet in mobilnost, Seidlova cesta 1, 8000 Novo mesto,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kmetijstvo, gozdarstvo in prehrano, Direktorat za gozdarstvo, lovstvo in ribištvo, Dunajska 22,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Ministrstvo za kmetijstvo, gozdarstvo in prehrano, Direktorat za kmetijstvo, Dunajska 22, 1000 Ljubljana,</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Zavod za ribištvo Slovenije, Spodnje Gameljne 61 a, 1211 Ljubljana-Šmartno,</w:t>
            </w:r>
          </w:p>
          <w:p w:rsidR="000D5BB1"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Lovska družina Padež, Birčna vas 52, 8000 Novo mesto,</w:t>
            </w:r>
          </w:p>
          <w:p w:rsidR="00214198" w:rsidRPr="00CC3B47" w:rsidRDefault="000D5BB1" w:rsidP="00D70558">
            <w:pPr>
              <w:pStyle w:val="Odstavekseznama"/>
              <w:numPr>
                <w:ilvl w:val="0"/>
                <w:numId w:val="26"/>
              </w:numPr>
              <w:suppressAutoHyphens/>
              <w:spacing w:line="276" w:lineRule="auto"/>
              <w:rPr>
                <w:rFonts w:cs="Arial"/>
                <w:color w:val="0070C0"/>
                <w:szCs w:val="20"/>
              </w:rPr>
            </w:pPr>
            <w:r w:rsidRPr="00CC3B47">
              <w:rPr>
                <w:rFonts w:cs="Arial"/>
                <w:color w:val="0070C0"/>
                <w:szCs w:val="20"/>
              </w:rPr>
              <w:t>Zavod RS za varstvo narave, Adamičeva ulica 2, 8000 Novo mesto.</w:t>
            </w:r>
          </w:p>
          <w:p w:rsidR="009E14DF" w:rsidRPr="00CC3B47" w:rsidRDefault="009E14DF" w:rsidP="00C8693C">
            <w:pPr>
              <w:suppressAutoHyphens/>
              <w:spacing w:line="276" w:lineRule="auto"/>
              <w:rPr>
                <w:rFonts w:cs="Arial"/>
                <w:color w:val="0070C0"/>
                <w:szCs w:val="20"/>
              </w:rPr>
            </w:pPr>
            <w:r w:rsidRPr="00CC3B47">
              <w:rPr>
                <w:rFonts w:cs="Arial"/>
                <w:color w:val="0070C0"/>
                <w:szCs w:val="20"/>
              </w:rPr>
              <w:t>Za izvedbo gradnje bo potrebno pridobiti gradbeno dovoljenje za gradnjo manj zahtevnega objekta.</w:t>
            </w:r>
          </w:p>
          <w:p w:rsidR="009735B2" w:rsidRPr="00CC3B47" w:rsidRDefault="009735B2" w:rsidP="00C8693C">
            <w:pPr>
              <w:suppressAutoHyphens/>
              <w:spacing w:line="276" w:lineRule="auto"/>
              <w:rPr>
                <w:rFonts w:cs="Arial"/>
                <w:i/>
                <w:color w:val="0070C0"/>
                <w:szCs w:val="20"/>
              </w:rPr>
            </w:pPr>
          </w:p>
          <w:p w:rsidR="00391A1E" w:rsidRPr="00CC3B47" w:rsidRDefault="009735B2" w:rsidP="009735B2">
            <w:pPr>
              <w:suppressAutoHyphens/>
              <w:spacing w:line="276" w:lineRule="auto"/>
              <w:jc w:val="both"/>
              <w:rPr>
                <w:rFonts w:cs="Arial"/>
                <w:color w:val="0070C0"/>
                <w:szCs w:val="20"/>
              </w:rPr>
            </w:pPr>
            <w:r w:rsidRPr="00CC3B47">
              <w:rPr>
                <w:rFonts w:cs="Arial"/>
                <w:color w:val="0070C0"/>
                <w:szCs w:val="20"/>
              </w:rPr>
              <w:t xml:space="preserve">Navedeni prostorski načrt in projektne rešitve so bile tudi </w:t>
            </w:r>
            <w:proofErr w:type="spellStart"/>
            <w:r w:rsidRPr="00CC3B47">
              <w:rPr>
                <w:rFonts w:cs="Arial"/>
                <w:color w:val="0070C0"/>
                <w:szCs w:val="20"/>
              </w:rPr>
              <w:t>okoljsko</w:t>
            </w:r>
            <w:proofErr w:type="spellEnd"/>
            <w:r w:rsidRPr="00CC3B47">
              <w:rPr>
                <w:rFonts w:cs="Arial"/>
                <w:color w:val="0070C0"/>
                <w:szCs w:val="20"/>
              </w:rPr>
              <w:t xml:space="preserve"> preverjene. Dne 4.4. 2019</w:t>
            </w:r>
            <w:r w:rsidR="003A044B" w:rsidRPr="00CC3B47">
              <w:rPr>
                <w:rFonts w:cs="Arial"/>
                <w:color w:val="0070C0"/>
                <w:szCs w:val="20"/>
              </w:rPr>
              <w:t xml:space="preserve"> </w:t>
            </w:r>
            <w:r w:rsidRPr="00CC3B47">
              <w:rPr>
                <w:rFonts w:cs="Arial"/>
                <w:color w:val="0070C0"/>
                <w:szCs w:val="20"/>
              </w:rPr>
              <w:t xml:space="preserve">je Ministrstvo za okolje in prostor izdalo odločbo št. </w:t>
            </w:r>
            <w:r w:rsidRPr="00CC3B47">
              <w:rPr>
                <w:rFonts w:cs="Arial"/>
                <w:b/>
                <w:color w:val="0070C0"/>
                <w:szCs w:val="20"/>
              </w:rPr>
              <w:t>35409-20/2019/11</w:t>
            </w:r>
            <w:r w:rsidRPr="00CC3B47">
              <w:rPr>
                <w:rFonts w:cs="Arial"/>
                <w:color w:val="0070C0"/>
                <w:szCs w:val="20"/>
              </w:rPr>
              <w:t xml:space="preserve">, da v postopku priprave Občinskega podrobnega prostorskega načrta za obvoznico Šmihel celovite presoje vplivov na okolje ni treba izvesti in ni treba izvesti presoje sprejemljivosti  vplivov izvedbe planov na varovana območja narave. Odločba je priložena </w:t>
            </w:r>
            <w:r w:rsidR="00D855E7" w:rsidRPr="00CC3B47">
              <w:rPr>
                <w:rFonts w:cs="Arial"/>
                <w:color w:val="0070C0"/>
                <w:szCs w:val="20"/>
              </w:rPr>
              <w:t>zahtevi</w:t>
            </w:r>
            <w:r w:rsidRPr="00CC3B47">
              <w:rPr>
                <w:rFonts w:cs="Arial"/>
                <w:color w:val="0070C0"/>
                <w:szCs w:val="20"/>
              </w:rPr>
              <w:t>.</w:t>
            </w:r>
          </w:p>
          <w:p w:rsidR="009735B2" w:rsidRPr="00CC3B47" w:rsidRDefault="009735B2" w:rsidP="00C8693C">
            <w:pPr>
              <w:suppressAutoHyphens/>
              <w:spacing w:line="276" w:lineRule="auto"/>
              <w:rPr>
                <w:rFonts w:cs="Arial"/>
                <w:i/>
                <w:color w:val="0070C0"/>
                <w:szCs w:val="20"/>
              </w:rPr>
            </w:pPr>
          </w:p>
        </w:tc>
        <w:tc>
          <w:tcPr>
            <w:tcW w:w="1757" w:type="dxa"/>
          </w:tcPr>
          <w:p w:rsidR="001D63C9" w:rsidRPr="001D63C9" w:rsidRDefault="001D63C9" w:rsidP="001D63C9">
            <w:pPr>
              <w:suppressAutoHyphens/>
              <w:spacing w:line="276" w:lineRule="auto"/>
              <w:rPr>
                <w:rFonts w:cs="Arial"/>
                <w:szCs w:val="20"/>
              </w:rPr>
            </w:pPr>
            <w:r w:rsidRPr="001D63C9">
              <w:rPr>
                <w:rFonts w:cs="Arial"/>
                <w:szCs w:val="20"/>
              </w:rPr>
              <w:lastRenderedPageBreak/>
              <w:t>Ne                     Ne vem</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lastRenderedPageBreak/>
              <w:t>2.b</w:t>
            </w:r>
          </w:p>
        </w:tc>
        <w:tc>
          <w:tcPr>
            <w:tcW w:w="8861" w:type="dxa"/>
            <w:gridSpan w:val="8"/>
          </w:tcPr>
          <w:p w:rsidR="001D63C9" w:rsidRDefault="001D63C9" w:rsidP="001D63C9">
            <w:pPr>
              <w:suppressAutoHyphens/>
              <w:spacing w:line="276" w:lineRule="auto"/>
              <w:rPr>
                <w:rFonts w:cs="Arial"/>
                <w:szCs w:val="20"/>
              </w:rPr>
            </w:pPr>
            <w:r w:rsidRPr="001D63C9">
              <w:rPr>
                <w:rFonts w:cs="Arial"/>
                <w:szCs w:val="20"/>
              </w:rPr>
              <w:t xml:space="preserve">Ali se nameravani poseg izvaja v okviru koncesijske pogodbe? </w:t>
            </w:r>
            <w:r w:rsidR="00C8693C" w:rsidRPr="009E14DF">
              <w:rPr>
                <w:rFonts w:cs="Arial"/>
                <w:szCs w:val="20"/>
                <w:u w:val="single"/>
              </w:rPr>
              <w:t>Ne</w:t>
            </w:r>
          </w:p>
          <w:p w:rsidR="00C8693C" w:rsidRPr="00C8693C" w:rsidRDefault="00C8693C" w:rsidP="001D63C9">
            <w:pPr>
              <w:suppressAutoHyphens/>
              <w:spacing w:line="276" w:lineRule="auto"/>
              <w:rPr>
                <w:rFonts w:cs="Arial"/>
                <w:i/>
                <w:szCs w:val="20"/>
              </w:rPr>
            </w:pP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2.c</w:t>
            </w:r>
          </w:p>
        </w:tc>
        <w:tc>
          <w:tcPr>
            <w:tcW w:w="7104" w:type="dxa"/>
            <w:gridSpan w:val="7"/>
          </w:tcPr>
          <w:p w:rsidR="001D63C9" w:rsidRPr="001D63C9" w:rsidRDefault="001D63C9" w:rsidP="001D63C9">
            <w:pPr>
              <w:suppressAutoHyphens/>
              <w:spacing w:line="276" w:lineRule="auto"/>
              <w:rPr>
                <w:rFonts w:cs="Arial"/>
                <w:szCs w:val="20"/>
              </w:rPr>
            </w:pPr>
            <w:r w:rsidRPr="001D63C9">
              <w:rPr>
                <w:rFonts w:cs="Arial"/>
                <w:szCs w:val="20"/>
              </w:rPr>
              <w:t xml:space="preserve">Da, datum in naslov pogodbe ter imena pogodbenih strank: </w:t>
            </w:r>
          </w:p>
          <w:p w:rsidR="001D63C9" w:rsidRPr="001D63C9" w:rsidRDefault="001D63C9" w:rsidP="001D63C9">
            <w:pPr>
              <w:suppressAutoHyphens/>
              <w:spacing w:line="276" w:lineRule="auto"/>
              <w:rPr>
                <w:rFonts w:cs="Arial"/>
                <w:szCs w:val="20"/>
              </w:rPr>
            </w:pPr>
          </w:p>
        </w:tc>
        <w:tc>
          <w:tcPr>
            <w:tcW w:w="1757" w:type="dxa"/>
          </w:tcPr>
          <w:p w:rsidR="001D63C9" w:rsidRPr="001D63C9" w:rsidRDefault="001D63C9" w:rsidP="001D63C9">
            <w:pPr>
              <w:suppressAutoHyphens/>
              <w:spacing w:line="276" w:lineRule="auto"/>
              <w:rPr>
                <w:rFonts w:cs="Arial"/>
                <w:szCs w:val="20"/>
              </w:rPr>
            </w:pPr>
          </w:p>
          <w:p w:rsidR="001D63C9" w:rsidRPr="009E14DF" w:rsidRDefault="001D63C9" w:rsidP="001D63C9">
            <w:pPr>
              <w:suppressAutoHyphens/>
              <w:spacing w:line="276" w:lineRule="auto"/>
              <w:rPr>
                <w:rFonts w:cs="Arial"/>
                <w:szCs w:val="20"/>
                <w:u w:val="single"/>
              </w:rPr>
            </w:pPr>
            <w:r w:rsidRPr="009E14DF">
              <w:rPr>
                <w:rFonts w:cs="Arial"/>
                <w:szCs w:val="20"/>
                <w:u w:val="single"/>
              </w:rPr>
              <w:t>Ne</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3.b</w:t>
            </w:r>
          </w:p>
        </w:tc>
        <w:tc>
          <w:tcPr>
            <w:tcW w:w="7104" w:type="dxa"/>
            <w:gridSpan w:val="7"/>
          </w:tcPr>
          <w:p w:rsidR="001D63C9" w:rsidRPr="001D63C9" w:rsidRDefault="001D63C9" w:rsidP="001D63C9">
            <w:pPr>
              <w:suppressAutoHyphens/>
              <w:spacing w:line="276" w:lineRule="auto"/>
              <w:rPr>
                <w:rFonts w:cs="Arial"/>
                <w:szCs w:val="20"/>
              </w:rPr>
            </w:pPr>
            <w:r w:rsidRPr="001D63C9">
              <w:rPr>
                <w:rFonts w:cs="Arial"/>
                <w:szCs w:val="20"/>
              </w:rPr>
              <w:t>Da, naslov in št. razpisa:</w:t>
            </w:r>
          </w:p>
          <w:p w:rsidR="001D63C9" w:rsidRPr="001D63C9" w:rsidRDefault="001D63C9" w:rsidP="001D63C9">
            <w:pPr>
              <w:suppressAutoHyphens/>
              <w:spacing w:line="276" w:lineRule="auto"/>
              <w:rPr>
                <w:rFonts w:cs="Arial"/>
                <w:szCs w:val="20"/>
              </w:rPr>
            </w:pPr>
            <w:r w:rsidRPr="001D63C9">
              <w:rPr>
                <w:rFonts w:cs="Arial"/>
                <w:szCs w:val="20"/>
              </w:rPr>
              <w:t xml:space="preserve"> </w:t>
            </w:r>
          </w:p>
        </w:tc>
        <w:tc>
          <w:tcPr>
            <w:tcW w:w="1757" w:type="dxa"/>
          </w:tcPr>
          <w:p w:rsidR="001D63C9" w:rsidRPr="001D63C9" w:rsidRDefault="001D63C9" w:rsidP="001D63C9">
            <w:pPr>
              <w:suppressAutoHyphens/>
              <w:spacing w:line="276" w:lineRule="auto"/>
              <w:rPr>
                <w:rFonts w:cs="Arial"/>
                <w:szCs w:val="20"/>
              </w:rPr>
            </w:pPr>
          </w:p>
          <w:p w:rsidR="001D63C9" w:rsidRPr="009E14DF" w:rsidRDefault="001D63C9" w:rsidP="001D63C9">
            <w:pPr>
              <w:suppressAutoHyphens/>
              <w:spacing w:line="276" w:lineRule="auto"/>
              <w:rPr>
                <w:rFonts w:cs="Arial"/>
                <w:szCs w:val="20"/>
                <w:u w:val="single"/>
              </w:rPr>
            </w:pPr>
            <w:r w:rsidRPr="009E14DF">
              <w:rPr>
                <w:rFonts w:cs="Arial"/>
                <w:szCs w:val="20"/>
                <w:u w:val="single"/>
              </w:rPr>
              <w:t>Ne</w:t>
            </w:r>
          </w:p>
        </w:tc>
      </w:tr>
      <w:tr w:rsidR="00075BCA" w:rsidRPr="001D63C9" w:rsidTr="001E139B">
        <w:tc>
          <w:tcPr>
            <w:tcW w:w="487" w:type="dxa"/>
            <w:gridSpan w:val="2"/>
          </w:tcPr>
          <w:p w:rsidR="001D63C9" w:rsidRPr="001D63C9" w:rsidRDefault="001D63C9" w:rsidP="001D63C9">
            <w:pPr>
              <w:suppressAutoHyphens/>
              <w:spacing w:line="276" w:lineRule="auto"/>
              <w:jc w:val="both"/>
              <w:rPr>
                <w:rFonts w:cs="Arial"/>
                <w:szCs w:val="20"/>
              </w:rPr>
            </w:pPr>
            <w:r w:rsidRPr="001D63C9">
              <w:rPr>
                <w:rFonts w:cs="Arial"/>
                <w:szCs w:val="20"/>
              </w:rPr>
              <w:t>4.</w:t>
            </w:r>
          </w:p>
        </w:tc>
        <w:tc>
          <w:tcPr>
            <w:tcW w:w="8861" w:type="dxa"/>
            <w:gridSpan w:val="8"/>
          </w:tcPr>
          <w:p w:rsidR="001D63C9" w:rsidRDefault="001D63C9" w:rsidP="001D63C9">
            <w:pPr>
              <w:suppressAutoHyphens/>
              <w:spacing w:line="276" w:lineRule="auto"/>
              <w:jc w:val="both"/>
              <w:rPr>
                <w:rFonts w:cs="Arial"/>
                <w:szCs w:val="20"/>
              </w:rPr>
            </w:pPr>
            <w:r w:rsidRPr="001D63C9">
              <w:rPr>
                <w:rFonts w:cs="Arial"/>
                <w:szCs w:val="20"/>
              </w:rPr>
              <w:t xml:space="preserve">Ali je bila izvedba posega načrtovana z načrtom/programom, ki je bil sprejet na podlagi predpisov o kmetijstvu, ribištvu, prostorskem načrtovanju, vodah, gozdarstvu, energetiki, prometu ali varstvu okolja? </w:t>
            </w:r>
            <w:r w:rsidR="00C8693C" w:rsidRPr="009E14DF">
              <w:rPr>
                <w:rFonts w:cs="Arial"/>
                <w:i/>
                <w:szCs w:val="20"/>
                <w:u w:val="single"/>
              </w:rPr>
              <w:t>Da</w:t>
            </w:r>
            <w:r w:rsidR="00C8693C" w:rsidRPr="00C8693C">
              <w:rPr>
                <w:rFonts w:cs="Arial"/>
                <w:i/>
                <w:szCs w:val="20"/>
              </w:rPr>
              <w:t>.</w:t>
            </w:r>
          </w:p>
          <w:p w:rsidR="00C8693C" w:rsidRPr="00C8693C" w:rsidRDefault="00C8693C" w:rsidP="001D63C9">
            <w:pPr>
              <w:suppressAutoHyphens/>
              <w:spacing w:line="276" w:lineRule="auto"/>
              <w:jc w:val="both"/>
              <w:rPr>
                <w:rFonts w:cs="Arial"/>
                <w:i/>
                <w:szCs w:val="20"/>
              </w:rPr>
            </w:pPr>
          </w:p>
        </w:tc>
      </w:tr>
      <w:tr w:rsidR="00075BCA" w:rsidRPr="001D63C9" w:rsidTr="001E139B">
        <w:tc>
          <w:tcPr>
            <w:tcW w:w="487" w:type="dxa"/>
            <w:gridSpan w:val="2"/>
          </w:tcPr>
          <w:p w:rsidR="001D63C9" w:rsidRPr="001D63C9" w:rsidRDefault="001D63C9" w:rsidP="001D63C9">
            <w:pPr>
              <w:suppressAutoHyphens/>
              <w:spacing w:line="276" w:lineRule="auto"/>
              <w:jc w:val="center"/>
              <w:rPr>
                <w:rFonts w:cs="Arial"/>
                <w:szCs w:val="20"/>
              </w:rPr>
            </w:pPr>
          </w:p>
        </w:tc>
        <w:tc>
          <w:tcPr>
            <w:tcW w:w="5253" w:type="dxa"/>
            <w:gridSpan w:val="4"/>
          </w:tcPr>
          <w:p w:rsidR="001D63C9" w:rsidRPr="009E14DF" w:rsidRDefault="001D63C9" w:rsidP="001D63C9">
            <w:pPr>
              <w:suppressAutoHyphens/>
              <w:spacing w:line="276" w:lineRule="auto"/>
              <w:jc w:val="center"/>
              <w:rPr>
                <w:rFonts w:cs="Arial"/>
                <w:b/>
                <w:szCs w:val="20"/>
                <w:u w:val="single"/>
              </w:rPr>
            </w:pPr>
            <w:r w:rsidRPr="009E14DF">
              <w:rPr>
                <w:rFonts w:cs="Arial"/>
                <w:b/>
                <w:szCs w:val="20"/>
                <w:u w:val="single"/>
              </w:rPr>
              <w:t>DA</w:t>
            </w:r>
          </w:p>
        </w:tc>
        <w:tc>
          <w:tcPr>
            <w:tcW w:w="1229" w:type="dxa"/>
            <w:gridSpan w:val="2"/>
          </w:tcPr>
          <w:p w:rsidR="001D63C9" w:rsidRPr="00F5495C" w:rsidRDefault="001D63C9" w:rsidP="001D63C9">
            <w:pPr>
              <w:suppressAutoHyphens/>
              <w:spacing w:line="276" w:lineRule="auto"/>
              <w:jc w:val="center"/>
              <w:rPr>
                <w:rFonts w:cs="Arial"/>
                <w:szCs w:val="20"/>
              </w:rPr>
            </w:pPr>
            <w:r w:rsidRPr="00F5495C">
              <w:rPr>
                <w:rFonts w:cs="Arial"/>
                <w:szCs w:val="20"/>
              </w:rPr>
              <w:t>NE</w:t>
            </w:r>
          </w:p>
        </w:tc>
        <w:tc>
          <w:tcPr>
            <w:tcW w:w="2379" w:type="dxa"/>
            <w:gridSpan w:val="2"/>
          </w:tcPr>
          <w:p w:rsidR="001D63C9" w:rsidRPr="00F5495C" w:rsidRDefault="001D63C9" w:rsidP="001D63C9">
            <w:pPr>
              <w:suppressAutoHyphens/>
              <w:spacing w:line="276" w:lineRule="auto"/>
              <w:jc w:val="center"/>
              <w:rPr>
                <w:rFonts w:cs="Arial"/>
                <w:szCs w:val="20"/>
              </w:rPr>
            </w:pPr>
            <w:r w:rsidRPr="00F5495C">
              <w:rPr>
                <w:rFonts w:cs="Arial"/>
                <w:szCs w:val="20"/>
              </w:rPr>
              <w:t>Ne vem</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4.a</w:t>
            </w:r>
          </w:p>
        </w:tc>
        <w:tc>
          <w:tcPr>
            <w:tcW w:w="8861" w:type="dxa"/>
            <w:gridSpan w:val="8"/>
          </w:tcPr>
          <w:p w:rsidR="00C8693C" w:rsidRDefault="001D63C9" w:rsidP="001D63C9">
            <w:pPr>
              <w:suppressAutoHyphens/>
              <w:spacing w:line="276" w:lineRule="auto"/>
              <w:rPr>
                <w:rFonts w:cs="Arial"/>
                <w:szCs w:val="20"/>
              </w:rPr>
            </w:pPr>
            <w:r w:rsidRPr="001D63C9">
              <w:rPr>
                <w:rFonts w:cs="Arial"/>
                <w:szCs w:val="20"/>
              </w:rPr>
              <w:t xml:space="preserve">Če </w:t>
            </w:r>
            <w:r w:rsidRPr="00F5495C">
              <w:rPr>
                <w:rFonts w:cs="Arial"/>
                <w:b/>
                <w:szCs w:val="20"/>
              </w:rPr>
              <w:t>DA</w:t>
            </w:r>
            <w:r w:rsidRPr="001D63C9">
              <w:rPr>
                <w:rFonts w:cs="Arial"/>
                <w:szCs w:val="20"/>
              </w:rPr>
              <w:t xml:space="preserve">, ime in leto sprejema načrta/programa ter ime organa, ki ga je sprejel </w:t>
            </w:r>
          </w:p>
          <w:p w:rsidR="001D63C9" w:rsidRPr="00D70558" w:rsidRDefault="00C8693C" w:rsidP="00F33F34">
            <w:pPr>
              <w:suppressAutoHyphens/>
              <w:spacing w:line="276" w:lineRule="auto"/>
              <w:rPr>
                <w:rFonts w:cs="Arial"/>
                <w:color w:val="FF0000"/>
                <w:szCs w:val="20"/>
              </w:rPr>
            </w:pPr>
            <w:r w:rsidRPr="001D58B0">
              <w:rPr>
                <w:rFonts w:cs="Arial"/>
                <w:color w:val="0070C0"/>
                <w:szCs w:val="20"/>
              </w:rPr>
              <w:t xml:space="preserve">Poseg je bil načrtovan v postopku </w:t>
            </w:r>
            <w:r w:rsidRPr="001D58B0">
              <w:rPr>
                <w:color w:val="0070C0"/>
              </w:rPr>
              <w:t xml:space="preserve"> </w:t>
            </w:r>
            <w:r w:rsidRPr="001D58B0">
              <w:rPr>
                <w:rFonts w:cs="Arial"/>
                <w:color w:val="0070C0"/>
                <w:szCs w:val="20"/>
              </w:rPr>
              <w:t xml:space="preserve">priprave </w:t>
            </w:r>
            <w:r w:rsidR="00F33F34" w:rsidRPr="001D58B0">
              <w:rPr>
                <w:rFonts w:cs="Arial"/>
                <w:color w:val="0070C0"/>
                <w:szCs w:val="20"/>
              </w:rPr>
              <w:t xml:space="preserve">Občinskega prostorskega načrta Mestne občine Novo mesto, ki je bil </w:t>
            </w:r>
            <w:r w:rsidRPr="001D58B0">
              <w:rPr>
                <w:rFonts w:cs="Arial"/>
                <w:color w:val="0070C0"/>
                <w:szCs w:val="20"/>
              </w:rPr>
              <w:t xml:space="preserve">uveljavljen </w:t>
            </w:r>
            <w:r w:rsidR="00F33F34" w:rsidRPr="001D58B0">
              <w:rPr>
                <w:rFonts w:cs="Arial"/>
                <w:snapToGrid w:val="0"/>
                <w:color w:val="0070C0"/>
              </w:rPr>
              <w:t xml:space="preserve"> z Odlokom o Občinskem prostorskem načrtu Mestne občine Novo mesto (Uradni list RS, št. </w:t>
            </w:r>
            <w:hyperlink r:id="rId8" w:tgtFrame="_blank" w:history="1">
              <w:r w:rsidR="00F33F34" w:rsidRPr="001D58B0">
                <w:rPr>
                  <w:rStyle w:val="Hiperpovezava"/>
                  <w:rFonts w:cs="Arial"/>
                  <w:b/>
                  <w:snapToGrid w:val="0"/>
                  <w:color w:val="0070C0"/>
                  <w:u w:val="none"/>
                </w:rPr>
                <w:t>101/09</w:t>
              </w:r>
            </w:hyperlink>
            <w:r w:rsidR="00F33F34" w:rsidRPr="001D58B0">
              <w:rPr>
                <w:rFonts w:cs="Arial"/>
                <w:b/>
                <w:snapToGrid w:val="0"/>
                <w:color w:val="0070C0"/>
              </w:rPr>
              <w:t xml:space="preserve">, </w:t>
            </w:r>
            <w:hyperlink r:id="rId9" w:tgtFrame="_blank" w:history="1">
              <w:r w:rsidR="00F33F34" w:rsidRPr="001D58B0">
                <w:rPr>
                  <w:rStyle w:val="Hiperpovezava"/>
                  <w:rFonts w:cs="Arial"/>
                  <w:snapToGrid w:val="0"/>
                  <w:color w:val="0070C0"/>
                  <w:u w:val="none"/>
                </w:rPr>
                <w:t>37/10</w:t>
              </w:r>
            </w:hyperlink>
            <w:r w:rsidR="00F33F34" w:rsidRPr="001D58B0">
              <w:rPr>
                <w:rFonts w:cs="Arial"/>
                <w:snapToGrid w:val="0"/>
                <w:color w:val="0070C0"/>
              </w:rPr>
              <w:t xml:space="preserve">-teh.popr., </w:t>
            </w:r>
            <w:hyperlink r:id="rId10" w:history="1">
              <w:r w:rsidR="00F33F34" w:rsidRPr="001D58B0">
                <w:rPr>
                  <w:rStyle w:val="Hiperpovezava"/>
                  <w:rFonts w:cs="Arial"/>
                  <w:snapToGrid w:val="0"/>
                  <w:color w:val="0070C0"/>
                  <w:u w:val="none"/>
                </w:rPr>
                <w:t>76/10</w:t>
              </w:r>
            </w:hyperlink>
            <w:r w:rsidR="00F33F34" w:rsidRPr="001D58B0">
              <w:rPr>
                <w:rFonts w:cs="Arial"/>
                <w:snapToGrid w:val="0"/>
                <w:color w:val="0070C0"/>
              </w:rPr>
              <w:t xml:space="preserve">-teh.popr., </w:t>
            </w:r>
            <w:hyperlink r:id="rId11" w:tgtFrame="_blank" w:history="1">
              <w:r w:rsidR="00F33F34" w:rsidRPr="001D58B0">
                <w:rPr>
                  <w:rStyle w:val="Hiperpovezava"/>
                  <w:rFonts w:cs="Arial"/>
                  <w:snapToGrid w:val="0"/>
                  <w:color w:val="0070C0"/>
                  <w:u w:val="none"/>
                </w:rPr>
                <w:t>77/10</w:t>
              </w:r>
            </w:hyperlink>
            <w:r w:rsidR="00F33F34" w:rsidRPr="001D58B0">
              <w:rPr>
                <w:rFonts w:cs="Arial"/>
                <w:snapToGrid w:val="0"/>
                <w:color w:val="0070C0"/>
              </w:rPr>
              <w:t xml:space="preserve">-DPN, </w:t>
            </w:r>
            <w:hyperlink r:id="rId12" w:tgtFrame="_blank" w:history="1">
              <w:r w:rsidR="00F33F34" w:rsidRPr="001D58B0">
                <w:rPr>
                  <w:rStyle w:val="Hiperpovezava"/>
                  <w:rFonts w:cs="Arial"/>
                  <w:snapToGrid w:val="0"/>
                  <w:color w:val="0070C0"/>
                  <w:u w:val="none"/>
                </w:rPr>
                <w:t>26/11</w:t>
              </w:r>
            </w:hyperlink>
            <w:r w:rsidR="00F33F34" w:rsidRPr="001D58B0">
              <w:rPr>
                <w:rFonts w:cs="Arial"/>
                <w:snapToGrid w:val="0"/>
                <w:color w:val="0070C0"/>
              </w:rPr>
              <w:t xml:space="preserve">-obv.razl., </w:t>
            </w:r>
            <w:hyperlink r:id="rId13" w:tgtFrame="_blank" w:history="1">
              <w:r w:rsidR="00F33F34" w:rsidRPr="001D58B0">
                <w:rPr>
                  <w:rStyle w:val="Hiperpovezava"/>
                  <w:rFonts w:cs="Arial"/>
                  <w:snapToGrid w:val="0"/>
                  <w:color w:val="0070C0"/>
                  <w:u w:val="none"/>
                </w:rPr>
                <w:t>4/12</w:t>
              </w:r>
            </w:hyperlink>
            <w:r w:rsidR="00F33F34" w:rsidRPr="001D58B0">
              <w:rPr>
                <w:rFonts w:cs="Arial"/>
                <w:snapToGrid w:val="0"/>
                <w:color w:val="0070C0"/>
              </w:rPr>
              <w:t xml:space="preserve">-teh.popr., </w:t>
            </w:r>
            <w:hyperlink r:id="rId14" w:tgtFrame="_blank" w:history="1">
              <w:r w:rsidR="00F33F34" w:rsidRPr="001D58B0">
                <w:rPr>
                  <w:rStyle w:val="Hiperpovezava"/>
                  <w:rFonts w:cs="Arial"/>
                  <w:snapToGrid w:val="0"/>
                  <w:color w:val="0070C0"/>
                  <w:u w:val="none"/>
                </w:rPr>
                <w:t>87/12</w:t>
              </w:r>
            </w:hyperlink>
            <w:r w:rsidR="00F33F34" w:rsidRPr="001D58B0">
              <w:rPr>
                <w:rFonts w:cs="Arial"/>
                <w:snapToGrid w:val="0"/>
                <w:color w:val="0070C0"/>
              </w:rPr>
              <w:t>-DPN,</w:t>
            </w:r>
            <w:hyperlink r:id="rId15" w:tgtFrame="_blank" w:history="1">
              <w:r w:rsidR="00F33F34" w:rsidRPr="001D58B0">
                <w:rPr>
                  <w:rStyle w:val="Hiperpovezava"/>
                  <w:rFonts w:cs="Arial"/>
                  <w:snapToGrid w:val="0"/>
                  <w:color w:val="0070C0"/>
                  <w:u w:val="none"/>
                </w:rPr>
                <w:t>102/12</w:t>
              </w:r>
            </w:hyperlink>
            <w:r w:rsidR="00F33F34" w:rsidRPr="001D58B0">
              <w:rPr>
                <w:rFonts w:cs="Arial"/>
                <w:snapToGrid w:val="0"/>
                <w:color w:val="0070C0"/>
              </w:rPr>
              <w:t xml:space="preserve">-DPN, </w:t>
            </w:r>
            <w:hyperlink r:id="rId16" w:anchor="!/Tehnicni-popravek-Odloka-o-Obcinskem-prostorskem-nacrtu-Mestne-obcine-Novo-mesto" w:tgtFrame="_blank" w:history="1">
              <w:r w:rsidR="00F33F34" w:rsidRPr="001D58B0">
                <w:rPr>
                  <w:rStyle w:val="Hiperpovezava"/>
                  <w:rFonts w:cs="Arial"/>
                  <w:snapToGrid w:val="0"/>
                  <w:color w:val="0070C0"/>
                  <w:u w:val="none"/>
                </w:rPr>
                <w:t>44/13</w:t>
              </w:r>
            </w:hyperlink>
            <w:r w:rsidR="00F33F34" w:rsidRPr="001D58B0">
              <w:rPr>
                <w:rFonts w:cs="Arial"/>
                <w:snapToGrid w:val="0"/>
                <w:color w:val="0070C0"/>
              </w:rPr>
              <w:t xml:space="preserve">-teh.popr., </w:t>
            </w:r>
            <w:hyperlink r:id="rId17" w:tgtFrame="_blank" w:history="1">
              <w:r w:rsidR="00F33F34" w:rsidRPr="001D58B0">
                <w:rPr>
                  <w:rStyle w:val="Hiperpovezava"/>
                  <w:rFonts w:cs="Arial"/>
                  <w:snapToGrid w:val="0"/>
                  <w:color w:val="0070C0"/>
                  <w:u w:val="none"/>
                </w:rPr>
                <w:t>83/13</w:t>
              </w:r>
            </w:hyperlink>
            <w:r w:rsidR="00F33F34" w:rsidRPr="001D58B0">
              <w:rPr>
                <w:rFonts w:cs="Arial"/>
                <w:snapToGrid w:val="0"/>
                <w:color w:val="0070C0"/>
              </w:rPr>
              <w:t xml:space="preserve">-obv.razl., </w:t>
            </w:r>
            <w:hyperlink r:id="rId18" w:anchor="!/u2014018-pdf" w:history="1">
              <w:r w:rsidR="00F33F34" w:rsidRPr="001D58B0">
                <w:rPr>
                  <w:rStyle w:val="Hiperpovezava"/>
                  <w:rFonts w:cs="Arial"/>
                  <w:snapToGrid w:val="0"/>
                  <w:color w:val="0070C0"/>
                  <w:u w:val="none"/>
                </w:rPr>
                <w:t>18/14</w:t>
              </w:r>
            </w:hyperlink>
            <w:r w:rsidR="00F33F34" w:rsidRPr="001D58B0">
              <w:rPr>
                <w:rFonts w:cs="Arial"/>
                <w:snapToGrid w:val="0"/>
                <w:color w:val="0070C0"/>
              </w:rPr>
              <w:t xml:space="preserve">, </w:t>
            </w:r>
            <w:hyperlink r:id="rId19" w:anchor="!/Tehnicni-popravek-Odloka-o-Obcinskem-prostorskem-nacrtu-Mestne-obcine-Novo-mesto" w:tgtFrame="_blank" w:history="1">
              <w:r w:rsidR="00F33F34" w:rsidRPr="001D58B0">
                <w:rPr>
                  <w:rStyle w:val="Hiperpovezava"/>
                  <w:rFonts w:cs="Arial"/>
                  <w:snapToGrid w:val="0"/>
                  <w:color w:val="0070C0"/>
                  <w:u w:val="none"/>
                </w:rPr>
                <w:t>46/14</w:t>
              </w:r>
            </w:hyperlink>
            <w:r w:rsidR="00F33F34" w:rsidRPr="001D58B0">
              <w:rPr>
                <w:rFonts w:cs="Arial"/>
                <w:snapToGrid w:val="0"/>
                <w:color w:val="0070C0"/>
              </w:rPr>
              <w:t xml:space="preserve">-teh.popr., </w:t>
            </w:r>
            <w:hyperlink r:id="rId20" w:anchor="!/Odlok-o-spremembah-in-dopolnitvah-Odloka-o-obcinskem-prostorskem-nacrtu-Mestne-obcine-Novo-mesto" w:tgtFrame="_blank" w:history="1">
              <w:r w:rsidR="00F33F34" w:rsidRPr="001D58B0">
                <w:rPr>
                  <w:rStyle w:val="Hiperpovezava"/>
                  <w:rFonts w:cs="Arial"/>
                  <w:snapToGrid w:val="0"/>
                  <w:color w:val="0070C0"/>
                  <w:u w:val="none"/>
                </w:rPr>
                <w:t>16/15</w:t>
              </w:r>
            </w:hyperlink>
            <w:r w:rsidR="00F33F34" w:rsidRPr="001D58B0">
              <w:rPr>
                <w:rFonts w:cs="Arial"/>
                <w:snapToGrid w:val="0"/>
                <w:color w:val="0070C0"/>
              </w:rPr>
              <w:t xml:space="preserve"> in Dolenjski uradni list, št. 12/15, 15/17-obv.razl., 13/18-obv.razl., 15/18 in 16/18; v nadaljevanju OPN)</w:t>
            </w:r>
            <w:r w:rsidR="00D70558">
              <w:rPr>
                <w:rFonts w:cs="Arial"/>
                <w:snapToGrid w:val="0"/>
                <w:color w:val="0070C0"/>
              </w:rPr>
              <w:t xml:space="preserve"> </w:t>
            </w:r>
            <w:r w:rsidR="00D70558" w:rsidRPr="00CC3B47">
              <w:rPr>
                <w:rFonts w:cs="Arial"/>
                <w:snapToGrid w:val="0"/>
                <w:color w:val="0070C0"/>
              </w:rPr>
              <w:t>in OPPN za obvoznico Šmihel - faza usklajenega predloga</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5.</w:t>
            </w:r>
          </w:p>
        </w:tc>
        <w:tc>
          <w:tcPr>
            <w:tcW w:w="8861" w:type="dxa"/>
            <w:gridSpan w:val="8"/>
          </w:tcPr>
          <w:p w:rsidR="001D63C9" w:rsidRPr="001D63C9" w:rsidRDefault="001D63C9" w:rsidP="001D63C9">
            <w:pPr>
              <w:suppressAutoHyphens/>
              <w:spacing w:line="276" w:lineRule="auto"/>
              <w:rPr>
                <w:rFonts w:cs="Arial"/>
                <w:szCs w:val="20"/>
              </w:rPr>
            </w:pPr>
            <w:r w:rsidRPr="001D63C9">
              <w:rPr>
                <w:rFonts w:cs="Arial"/>
                <w:szCs w:val="20"/>
              </w:rPr>
              <w:t>Ali gre za spremembo posega, za katerega je bilo že izdano okoljevarstveno soglasje?</w:t>
            </w:r>
            <w:r w:rsidR="00C8693C">
              <w:rPr>
                <w:rFonts w:cs="Arial"/>
                <w:szCs w:val="20"/>
              </w:rPr>
              <w:t xml:space="preserve"> </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5.a</w:t>
            </w:r>
          </w:p>
        </w:tc>
        <w:tc>
          <w:tcPr>
            <w:tcW w:w="7104" w:type="dxa"/>
            <w:gridSpan w:val="7"/>
          </w:tcPr>
          <w:p w:rsidR="001D63C9" w:rsidRPr="001D63C9" w:rsidRDefault="001D63C9" w:rsidP="001D63C9">
            <w:pPr>
              <w:suppressAutoHyphens/>
              <w:spacing w:line="276" w:lineRule="auto"/>
              <w:rPr>
                <w:rFonts w:cs="Arial"/>
                <w:szCs w:val="20"/>
              </w:rPr>
            </w:pPr>
            <w:r w:rsidRPr="00F5495C">
              <w:rPr>
                <w:rFonts w:cs="Arial"/>
                <w:szCs w:val="20"/>
              </w:rPr>
              <w:t>Da, številka soglasja:</w:t>
            </w:r>
          </w:p>
        </w:tc>
        <w:tc>
          <w:tcPr>
            <w:tcW w:w="1757" w:type="dxa"/>
          </w:tcPr>
          <w:p w:rsidR="001D63C9" w:rsidRPr="009E14DF" w:rsidRDefault="001D63C9" w:rsidP="001D63C9">
            <w:pPr>
              <w:suppressAutoHyphens/>
              <w:spacing w:line="276" w:lineRule="auto"/>
              <w:rPr>
                <w:rFonts w:cs="Arial"/>
                <w:b/>
                <w:szCs w:val="20"/>
                <w:u w:val="single"/>
              </w:rPr>
            </w:pPr>
            <w:r w:rsidRPr="009E14DF">
              <w:rPr>
                <w:rFonts w:cs="Arial"/>
                <w:b/>
                <w:szCs w:val="20"/>
                <w:u w:val="single"/>
              </w:rPr>
              <w:t>Ne</w:t>
            </w:r>
          </w:p>
        </w:tc>
      </w:tr>
      <w:tr w:rsidR="00075BCA" w:rsidRPr="001D63C9" w:rsidTr="001E139B">
        <w:tc>
          <w:tcPr>
            <w:tcW w:w="487" w:type="dxa"/>
            <w:gridSpan w:val="2"/>
          </w:tcPr>
          <w:p w:rsidR="001D63C9" w:rsidRPr="001D63C9" w:rsidRDefault="001D63C9" w:rsidP="001D63C9">
            <w:pPr>
              <w:suppressAutoHyphens/>
              <w:spacing w:line="276" w:lineRule="auto"/>
              <w:jc w:val="both"/>
              <w:rPr>
                <w:rFonts w:cs="Arial"/>
                <w:szCs w:val="20"/>
              </w:rPr>
            </w:pPr>
            <w:r w:rsidRPr="001D63C9">
              <w:rPr>
                <w:rFonts w:cs="Arial"/>
                <w:szCs w:val="20"/>
              </w:rPr>
              <w:t>6.</w:t>
            </w:r>
          </w:p>
        </w:tc>
        <w:tc>
          <w:tcPr>
            <w:tcW w:w="8861" w:type="dxa"/>
            <w:gridSpan w:val="8"/>
          </w:tcPr>
          <w:p w:rsidR="001D63C9" w:rsidRPr="001D63C9" w:rsidRDefault="001D63C9" w:rsidP="001D63C9">
            <w:pPr>
              <w:suppressAutoHyphens/>
              <w:spacing w:line="276" w:lineRule="auto"/>
              <w:jc w:val="both"/>
              <w:rPr>
                <w:rFonts w:cs="Arial"/>
                <w:szCs w:val="20"/>
              </w:rPr>
            </w:pPr>
            <w:r w:rsidRPr="001D63C9">
              <w:rPr>
                <w:rFonts w:cs="Arial"/>
                <w:szCs w:val="20"/>
              </w:rPr>
              <w:t xml:space="preserve">Ali gre za spremembo posega, za katerega je bilo že izdano okoljevarstveno dovoljenje, ni pa bilo izdano okoljevarstveno soglasje? </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6.a</w:t>
            </w:r>
          </w:p>
        </w:tc>
        <w:tc>
          <w:tcPr>
            <w:tcW w:w="7104" w:type="dxa"/>
            <w:gridSpan w:val="7"/>
          </w:tcPr>
          <w:p w:rsidR="001D63C9" w:rsidRPr="00F5495C" w:rsidRDefault="001D63C9" w:rsidP="001D63C9">
            <w:pPr>
              <w:suppressAutoHyphens/>
              <w:spacing w:line="276" w:lineRule="auto"/>
              <w:rPr>
                <w:rFonts w:cs="Arial"/>
                <w:szCs w:val="20"/>
              </w:rPr>
            </w:pPr>
            <w:r w:rsidRPr="00F5495C">
              <w:rPr>
                <w:rFonts w:cs="Arial"/>
                <w:szCs w:val="20"/>
              </w:rPr>
              <w:t>Da, številka dovoljenja:</w:t>
            </w:r>
          </w:p>
        </w:tc>
        <w:tc>
          <w:tcPr>
            <w:tcW w:w="1757" w:type="dxa"/>
          </w:tcPr>
          <w:p w:rsidR="001D63C9" w:rsidRPr="009E14DF" w:rsidRDefault="001D63C9" w:rsidP="001D63C9">
            <w:pPr>
              <w:suppressAutoHyphens/>
              <w:spacing w:line="276" w:lineRule="auto"/>
              <w:rPr>
                <w:rFonts w:cs="Arial"/>
                <w:b/>
                <w:szCs w:val="20"/>
                <w:u w:val="single"/>
              </w:rPr>
            </w:pPr>
            <w:r w:rsidRPr="009E14DF">
              <w:rPr>
                <w:rFonts w:cs="Arial"/>
                <w:b/>
                <w:szCs w:val="20"/>
                <w:u w:val="single"/>
              </w:rPr>
              <w:t>Ne</w:t>
            </w:r>
          </w:p>
        </w:tc>
      </w:tr>
      <w:tr w:rsidR="00075BCA" w:rsidRPr="001D63C9" w:rsidTr="001E139B">
        <w:tc>
          <w:tcPr>
            <w:tcW w:w="487" w:type="dxa"/>
            <w:gridSpan w:val="2"/>
          </w:tcPr>
          <w:p w:rsidR="001D63C9" w:rsidRPr="001D63C9" w:rsidRDefault="001D63C9" w:rsidP="001D63C9">
            <w:pPr>
              <w:suppressAutoHyphens/>
              <w:spacing w:line="276" w:lineRule="auto"/>
              <w:jc w:val="both"/>
              <w:rPr>
                <w:rFonts w:cs="Arial"/>
                <w:szCs w:val="20"/>
              </w:rPr>
            </w:pPr>
            <w:r w:rsidRPr="001D63C9">
              <w:rPr>
                <w:rFonts w:cs="Arial"/>
                <w:szCs w:val="20"/>
              </w:rPr>
              <w:t>7.</w:t>
            </w:r>
          </w:p>
        </w:tc>
        <w:tc>
          <w:tcPr>
            <w:tcW w:w="8861" w:type="dxa"/>
            <w:gridSpan w:val="8"/>
          </w:tcPr>
          <w:p w:rsidR="001D63C9" w:rsidRPr="001D63C9" w:rsidRDefault="001D63C9" w:rsidP="001D63C9">
            <w:pPr>
              <w:suppressAutoHyphens/>
              <w:spacing w:line="276" w:lineRule="auto"/>
              <w:jc w:val="both"/>
              <w:rPr>
                <w:rFonts w:cs="Arial"/>
                <w:szCs w:val="20"/>
              </w:rPr>
            </w:pPr>
            <w:r w:rsidRPr="001D63C9">
              <w:rPr>
                <w:rFonts w:cs="Arial"/>
                <w:szCs w:val="20"/>
              </w:rPr>
              <w:t>Ali gre za spremembo posega, za katerega je bilo izdano gradbeno dovoljenje, ni pa bilo izdano okoljevarstveno soglasje?</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lastRenderedPageBreak/>
              <w:t>7.a</w:t>
            </w:r>
          </w:p>
        </w:tc>
        <w:tc>
          <w:tcPr>
            <w:tcW w:w="7104" w:type="dxa"/>
            <w:gridSpan w:val="7"/>
          </w:tcPr>
          <w:p w:rsidR="001D63C9" w:rsidRPr="003A044B" w:rsidRDefault="001D63C9" w:rsidP="001D63C9">
            <w:pPr>
              <w:suppressAutoHyphens/>
              <w:spacing w:line="276" w:lineRule="auto"/>
              <w:rPr>
                <w:rFonts w:cs="Arial"/>
                <w:szCs w:val="20"/>
              </w:rPr>
            </w:pPr>
            <w:r w:rsidRPr="003A044B">
              <w:rPr>
                <w:rFonts w:cs="Arial"/>
                <w:szCs w:val="20"/>
              </w:rPr>
              <w:t xml:space="preserve">Da, številka dovoljenja in ime organa, ki ga je izdal: </w:t>
            </w:r>
          </w:p>
        </w:tc>
        <w:tc>
          <w:tcPr>
            <w:tcW w:w="1757" w:type="dxa"/>
          </w:tcPr>
          <w:p w:rsidR="001D63C9" w:rsidRPr="009E14DF" w:rsidRDefault="001D63C9" w:rsidP="001D63C9">
            <w:pPr>
              <w:suppressAutoHyphens/>
              <w:spacing w:line="276" w:lineRule="auto"/>
              <w:rPr>
                <w:rFonts w:cs="Arial"/>
                <w:b/>
                <w:szCs w:val="20"/>
                <w:u w:val="single"/>
              </w:rPr>
            </w:pPr>
            <w:r w:rsidRPr="009E14DF">
              <w:rPr>
                <w:rFonts w:cs="Arial"/>
                <w:b/>
                <w:szCs w:val="20"/>
                <w:u w:val="single"/>
              </w:rPr>
              <w:t>Ne</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8.</w:t>
            </w:r>
          </w:p>
        </w:tc>
        <w:tc>
          <w:tcPr>
            <w:tcW w:w="8861" w:type="dxa"/>
            <w:gridSpan w:val="8"/>
          </w:tcPr>
          <w:p w:rsidR="00C8693C" w:rsidRDefault="001D63C9" w:rsidP="001D63C9">
            <w:pPr>
              <w:suppressAutoHyphens/>
              <w:spacing w:line="276" w:lineRule="auto"/>
              <w:rPr>
                <w:rFonts w:cs="Arial"/>
                <w:szCs w:val="20"/>
              </w:rPr>
            </w:pPr>
            <w:r w:rsidRPr="001D63C9">
              <w:rPr>
                <w:rFonts w:cs="Arial"/>
                <w:szCs w:val="20"/>
              </w:rPr>
              <w:t xml:space="preserve">Ali gre za spremembo posega, za katerega je bilo izdano katero drugo dovoljenje (drugo soglasje ali projektni pogoji ali strokovno mnenje), ni pa bilo izdano okoljevarstveno soglasje? </w:t>
            </w:r>
          </w:p>
          <w:p w:rsidR="001D63C9" w:rsidRPr="009E14DF" w:rsidRDefault="00C8693C" w:rsidP="001D63C9">
            <w:pPr>
              <w:suppressAutoHyphens/>
              <w:spacing w:line="276" w:lineRule="auto"/>
              <w:rPr>
                <w:rFonts w:cs="Arial"/>
                <w:szCs w:val="20"/>
                <w:u w:val="single"/>
              </w:rPr>
            </w:pPr>
            <w:r w:rsidRPr="009E14DF">
              <w:rPr>
                <w:rFonts w:cs="Arial"/>
                <w:b/>
                <w:szCs w:val="20"/>
                <w:u w:val="single"/>
              </w:rPr>
              <w:t>Da.</w:t>
            </w:r>
          </w:p>
        </w:tc>
      </w:tr>
      <w:tr w:rsidR="00BF17E5"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8.a</w:t>
            </w:r>
          </w:p>
        </w:tc>
        <w:tc>
          <w:tcPr>
            <w:tcW w:w="7104" w:type="dxa"/>
            <w:gridSpan w:val="7"/>
          </w:tcPr>
          <w:p w:rsidR="001D63C9" w:rsidRDefault="001D63C9" w:rsidP="00BF17E5">
            <w:pPr>
              <w:suppressAutoHyphens/>
              <w:spacing w:line="276" w:lineRule="auto"/>
              <w:jc w:val="both"/>
              <w:rPr>
                <w:rFonts w:cs="Arial"/>
                <w:szCs w:val="20"/>
              </w:rPr>
            </w:pPr>
            <w:r w:rsidRPr="001D63C9">
              <w:rPr>
                <w:rFonts w:cs="Arial"/>
                <w:szCs w:val="20"/>
              </w:rPr>
              <w:t xml:space="preserve">Da, številka dovoljenja in ime organa, ki ga je izdal: </w:t>
            </w:r>
          </w:p>
          <w:p w:rsidR="00F66E0E" w:rsidRPr="00CC3B47" w:rsidRDefault="009E14DF" w:rsidP="00BF17E5">
            <w:pPr>
              <w:suppressAutoHyphens/>
              <w:spacing w:line="276" w:lineRule="auto"/>
              <w:jc w:val="both"/>
              <w:rPr>
                <w:rFonts w:cs="Arial"/>
                <w:color w:val="0070C0"/>
                <w:szCs w:val="20"/>
              </w:rPr>
            </w:pPr>
            <w:r w:rsidRPr="00CC3B47">
              <w:rPr>
                <w:rFonts w:cs="Arial"/>
                <w:color w:val="0070C0"/>
                <w:szCs w:val="20"/>
              </w:rPr>
              <w:t xml:space="preserve">Nameravani poseg je </w:t>
            </w:r>
            <w:r w:rsidR="00126761" w:rsidRPr="00CC3B47">
              <w:rPr>
                <w:rFonts w:cs="Arial"/>
                <w:color w:val="0070C0"/>
                <w:szCs w:val="20"/>
              </w:rPr>
              <w:t>delno rekonstrukcija</w:t>
            </w:r>
            <w:r w:rsidR="00B355C0" w:rsidRPr="00CC3B47">
              <w:rPr>
                <w:rFonts w:cs="Arial"/>
                <w:color w:val="0070C0"/>
                <w:szCs w:val="20"/>
              </w:rPr>
              <w:t xml:space="preserve"> (15</w:t>
            </w:r>
            <w:r w:rsidR="00F07856" w:rsidRPr="00CC3B47">
              <w:rPr>
                <w:rFonts w:cs="Arial"/>
                <w:color w:val="0070C0"/>
                <w:szCs w:val="20"/>
              </w:rPr>
              <w:t>7</w:t>
            </w:r>
            <w:r w:rsidR="00B355C0" w:rsidRPr="00CC3B47">
              <w:rPr>
                <w:rFonts w:cs="Arial"/>
                <w:color w:val="0070C0"/>
                <w:szCs w:val="20"/>
              </w:rPr>
              <w:t>m)</w:t>
            </w:r>
            <w:r w:rsidR="00126761" w:rsidRPr="00CC3B47">
              <w:rPr>
                <w:rFonts w:cs="Arial"/>
                <w:color w:val="0070C0"/>
                <w:szCs w:val="20"/>
              </w:rPr>
              <w:t>, delno pa novogradnja</w:t>
            </w:r>
            <w:r w:rsidR="00F66E0E" w:rsidRPr="00CC3B47">
              <w:rPr>
                <w:rFonts w:cs="Arial"/>
                <w:color w:val="0070C0"/>
                <w:szCs w:val="20"/>
              </w:rPr>
              <w:t xml:space="preserve"> (</w:t>
            </w:r>
            <w:r w:rsidR="002065F3" w:rsidRPr="00CC3B47">
              <w:rPr>
                <w:rFonts w:cs="Arial"/>
                <w:color w:val="0070C0"/>
                <w:szCs w:val="20"/>
              </w:rPr>
              <w:t>1172</w:t>
            </w:r>
            <w:r w:rsidR="00F66E0E" w:rsidRPr="00CC3B47">
              <w:rPr>
                <w:rFonts w:cs="Arial"/>
                <w:color w:val="0070C0"/>
                <w:szCs w:val="20"/>
              </w:rPr>
              <w:t>m)</w:t>
            </w:r>
            <w:r w:rsidR="00126761" w:rsidRPr="00CC3B47">
              <w:rPr>
                <w:rFonts w:cs="Arial"/>
                <w:color w:val="0070C0"/>
                <w:szCs w:val="20"/>
              </w:rPr>
              <w:t xml:space="preserve"> regionalne ceste III</w:t>
            </w:r>
            <w:r w:rsidR="00F66E0E" w:rsidRPr="00CC3B47">
              <w:rPr>
                <w:rFonts w:cs="Arial"/>
                <w:color w:val="0070C0"/>
                <w:szCs w:val="20"/>
              </w:rPr>
              <w:t>. r</w:t>
            </w:r>
            <w:r w:rsidR="00126761" w:rsidRPr="00CC3B47">
              <w:rPr>
                <w:rFonts w:cs="Arial"/>
                <w:color w:val="0070C0"/>
                <w:szCs w:val="20"/>
              </w:rPr>
              <w:t xml:space="preserve">eda </w:t>
            </w:r>
            <w:r w:rsidR="00F66E0E" w:rsidRPr="00CC3B47">
              <w:rPr>
                <w:rFonts w:cs="Arial"/>
                <w:color w:val="0070C0"/>
                <w:szCs w:val="20"/>
              </w:rPr>
              <w:t xml:space="preserve"> skupne dolžine</w:t>
            </w:r>
            <w:r w:rsidR="002065F3" w:rsidRPr="00CC3B47">
              <w:rPr>
                <w:rFonts w:cs="Arial"/>
                <w:color w:val="0070C0"/>
                <w:szCs w:val="20"/>
              </w:rPr>
              <w:t xml:space="preserve"> 1329m</w:t>
            </w:r>
            <w:r w:rsidR="00F66E0E" w:rsidRPr="00CC3B47">
              <w:rPr>
                <w:rFonts w:cs="Arial"/>
                <w:color w:val="0070C0"/>
                <w:szCs w:val="20"/>
              </w:rPr>
              <w:t>. V okviru OPPN se načrtujejo tudi lokalne ceste z</w:t>
            </w:r>
            <w:r w:rsidR="00126761" w:rsidRPr="00CC3B47">
              <w:rPr>
                <w:rFonts w:cs="Arial"/>
                <w:color w:val="0070C0"/>
                <w:szCs w:val="20"/>
              </w:rPr>
              <w:t xml:space="preserve"> navezavami na lokalno mestno cestno mrežo</w:t>
            </w:r>
            <w:r w:rsidR="00F66E0E" w:rsidRPr="00CC3B47">
              <w:rPr>
                <w:rFonts w:cs="Arial"/>
                <w:color w:val="0070C0"/>
                <w:szCs w:val="20"/>
              </w:rPr>
              <w:t xml:space="preserve"> in sicer naslednjih dolžin: </w:t>
            </w:r>
          </w:p>
          <w:p w:rsidR="002065F3" w:rsidRPr="00CC3B47" w:rsidRDefault="002065F3" w:rsidP="002065F3">
            <w:pPr>
              <w:numPr>
                <w:ilvl w:val="0"/>
                <w:numId w:val="16"/>
              </w:numPr>
              <w:spacing w:line="240" w:lineRule="auto"/>
              <w:rPr>
                <w:rFonts w:cs="Arial"/>
                <w:color w:val="0070C0"/>
                <w:szCs w:val="20"/>
              </w:rPr>
            </w:pPr>
            <w:r w:rsidRPr="00CC3B47">
              <w:rPr>
                <w:rFonts w:cs="Arial"/>
                <w:color w:val="0070C0"/>
                <w:szCs w:val="20"/>
              </w:rPr>
              <w:t xml:space="preserve">cesta za Šmihel </w:t>
            </w:r>
            <w:r w:rsidRPr="00CC3B47">
              <w:rPr>
                <w:rFonts w:cs="Arial"/>
                <w:color w:val="0070C0"/>
                <w:szCs w:val="20"/>
                <w:lang w:eastAsia="sl-SI"/>
              </w:rPr>
              <w:t xml:space="preserve">dolžine 401m, </w:t>
            </w:r>
          </w:p>
          <w:p w:rsidR="002065F3" w:rsidRPr="00CC3B47" w:rsidRDefault="002065F3" w:rsidP="003A044B">
            <w:pPr>
              <w:numPr>
                <w:ilvl w:val="0"/>
                <w:numId w:val="16"/>
              </w:numPr>
              <w:spacing w:line="240" w:lineRule="auto"/>
              <w:rPr>
                <w:rFonts w:cs="Arial"/>
                <w:color w:val="0070C0"/>
                <w:szCs w:val="20"/>
              </w:rPr>
            </w:pPr>
            <w:r w:rsidRPr="00CC3B47">
              <w:rPr>
                <w:rFonts w:cs="Arial"/>
                <w:color w:val="0070C0"/>
                <w:szCs w:val="20"/>
              </w:rPr>
              <w:t xml:space="preserve">za </w:t>
            </w:r>
            <w:proofErr w:type="spellStart"/>
            <w:r w:rsidRPr="00CC3B47">
              <w:rPr>
                <w:rFonts w:cs="Arial"/>
                <w:color w:val="0070C0"/>
                <w:szCs w:val="20"/>
              </w:rPr>
              <w:t>Drsko</w:t>
            </w:r>
            <w:proofErr w:type="spellEnd"/>
            <w:r w:rsidRPr="00CC3B47">
              <w:rPr>
                <w:rFonts w:cs="Arial"/>
                <w:color w:val="0070C0"/>
                <w:szCs w:val="20"/>
              </w:rPr>
              <w:t xml:space="preserve"> dolžine 537m,</w:t>
            </w:r>
          </w:p>
          <w:p w:rsidR="002065F3" w:rsidRPr="00CC3B47" w:rsidRDefault="002065F3" w:rsidP="002065F3">
            <w:pPr>
              <w:numPr>
                <w:ilvl w:val="0"/>
                <w:numId w:val="16"/>
              </w:numPr>
              <w:spacing w:line="240" w:lineRule="auto"/>
              <w:rPr>
                <w:rFonts w:cs="Arial"/>
                <w:color w:val="0070C0"/>
                <w:szCs w:val="20"/>
              </w:rPr>
            </w:pPr>
            <w:r w:rsidRPr="00CC3B47">
              <w:rPr>
                <w:rFonts w:cs="Arial"/>
                <w:color w:val="0070C0"/>
                <w:szCs w:val="20"/>
              </w:rPr>
              <w:t>cesta za romsko naselje dolžine 208m.</w:t>
            </w:r>
          </w:p>
          <w:p w:rsidR="00F66E0E" w:rsidRPr="00CC3B47" w:rsidRDefault="00F22BE6" w:rsidP="00BF17E5">
            <w:pPr>
              <w:suppressAutoHyphens/>
              <w:spacing w:line="276" w:lineRule="auto"/>
              <w:jc w:val="both"/>
              <w:rPr>
                <w:rFonts w:cs="Arial"/>
                <w:color w:val="0070C0"/>
                <w:szCs w:val="20"/>
              </w:rPr>
            </w:pPr>
            <w:r w:rsidRPr="00CC3B47">
              <w:rPr>
                <w:rFonts w:cs="Arial"/>
                <w:color w:val="0070C0"/>
                <w:szCs w:val="20"/>
              </w:rPr>
              <w:t xml:space="preserve">Skupna dolžina </w:t>
            </w:r>
            <w:r w:rsidR="00DE0129" w:rsidRPr="00CC3B47">
              <w:rPr>
                <w:rFonts w:cs="Arial"/>
                <w:color w:val="0070C0"/>
                <w:szCs w:val="20"/>
              </w:rPr>
              <w:t>regionalne ceste in posameznih lokalnih cest, ki se obravnavajo v okviru posega v okolje je torej 1329m (</w:t>
            </w:r>
            <w:proofErr w:type="spellStart"/>
            <w:r w:rsidR="00DE0129" w:rsidRPr="00CC3B47">
              <w:rPr>
                <w:rFonts w:cs="Arial"/>
                <w:color w:val="0070C0"/>
                <w:szCs w:val="20"/>
              </w:rPr>
              <w:t>reg.c</w:t>
            </w:r>
            <w:proofErr w:type="spellEnd"/>
            <w:r w:rsidR="00DE0129" w:rsidRPr="00CC3B47">
              <w:rPr>
                <w:rFonts w:cs="Arial"/>
                <w:color w:val="0070C0"/>
                <w:szCs w:val="20"/>
              </w:rPr>
              <w:t>)+ 1146m (</w:t>
            </w:r>
            <w:proofErr w:type="spellStart"/>
            <w:r w:rsidR="00DE0129" w:rsidRPr="00CC3B47">
              <w:rPr>
                <w:rFonts w:cs="Arial"/>
                <w:color w:val="0070C0"/>
                <w:szCs w:val="20"/>
              </w:rPr>
              <w:t>lok.c</w:t>
            </w:r>
            <w:proofErr w:type="spellEnd"/>
            <w:r w:rsidR="00DE0129" w:rsidRPr="00CC3B47">
              <w:rPr>
                <w:rFonts w:cs="Arial"/>
                <w:color w:val="0070C0"/>
                <w:szCs w:val="20"/>
              </w:rPr>
              <w:t>) =2475m</w:t>
            </w:r>
          </w:p>
          <w:p w:rsidR="009E14DF" w:rsidRPr="001D58B0" w:rsidRDefault="00126761" w:rsidP="00BF17E5">
            <w:pPr>
              <w:suppressAutoHyphens/>
              <w:spacing w:line="276" w:lineRule="auto"/>
              <w:jc w:val="both"/>
              <w:rPr>
                <w:rFonts w:cs="Arial"/>
                <w:color w:val="0070C0"/>
                <w:szCs w:val="20"/>
              </w:rPr>
            </w:pPr>
            <w:r w:rsidRPr="001D58B0">
              <w:rPr>
                <w:rFonts w:cs="Arial"/>
                <w:color w:val="0070C0"/>
                <w:szCs w:val="20"/>
              </w:rPr>
              <w:t>V postopku priprave OPPN je bila pri</w:t>
            </w:r>
            <w:r w:rsidR="009E14DF" w:rsidRPr="001D58B0">
              <w:rPr>
                <w:rFonts w:cs="Arial"/>
                <w:color w:val="0070C0"/>
                <w:szCs w:val="20"/>
              </w:rPr>
              <w:t>dobljena naslednja odločb</w:t>
            </w:r>
            <w:r w:rsidRPr="001D58B0">
              <w:rPr>
                <w:rFonts w:cs="Arial"/>
                <w:color w:val="0070C0"/>
                <w:szCs w:val="20"/>
              </w:rPr>
              <w:t>a</w:t>
            </w:r>
            <w:r w:rsidR="009E14DF" w:rsidRPr="001D58B0">
              <w:rPr>
                <w:rFonts w:cs="Arial"/>
                <w:color w:val="0070C0"/>
                <w:szCs w:val="20"/>
              </w:rPr>
              <w:t>:</w:t>
            </w:r>
          </w:p>
          <w:p w:rsidR="00C8693C" w:rsidRPr="001D58B0" w:rsidRDefault="00C8693C" w:rsidP="00BF17E5">
            <w:pPr>
              <w:suppressAutoHyphens/>
              <w:spacing w:line="276" w:lineRule="auto"/>
              <w:jc w:val="both"/>
              <w:rPr>
                <w:rFonts w:cs="Arial"/>
                <w:b/>
                <w:color w:val="0070C0"/>
                <w:szCs w:val="20"/>
              </w:rPr>
            </w:pPr>
            <w:r w:rsidRPr="001D58B0">
              <w:rPr>
                <w:rFonts w:cs="Arial"/>
                <w:b/>
                <w:color w:val="0070C0"/>
                <w:szCs w:val="20"/>
              </w:rPr>
              <w:t>Odločba</w:t>
            </w:r>
            <w:r w:rsidR="006147CC" w:rsidRPr="001D58B0">
              <w:rPr>
                <w:rFonts w:cs="Arial"/>
                <w:b/>
                <w:color w:val="0070C0"/>
                <w:szCs w:val="20"/>
              </w:rPr>
              <w:t>, da v postopku priprave</w:t>
            </w:r>
            <w:r w:rsidR="006147CC" w:rsidRPr="001D58B0">
              <w:rPr>
                <w:b/>
                <w:color w:val="0070C0"/>
              </w:rPr>
              <w:t xml:space="preserve"> </w:t>
            </w:r>
            <w:r w:rsidR="00C20590" w:rsidRPr="001D58B0">
              <w:rPr>
                <w:rFonts w:cs="Arial"/>
                <w:b/>
                <w:color w:val="0070C0"/>
                <w:szCs w:val="20"/>
              </w:rPr>
              <w:t xml:space="preserve"> </w:t>
            </w:r>
            <w:r w:rsidR="00126761" w:rsidRPr="001D58B0">
              <w:rPr>
                <w:rFonts w:cs="Arial"/>
                <w:b/>
                <w:color w:val="0070C0"/>
                <w:szCs w:val="20"/>
              </w:rPr>
              <w:t>Občinskega podrobnega prostorskega načrta za obvoznico Šmihel celovite presoje vplivov na okolje ni treba izvesti in n</w:t>
            </w:r>
            <w:r w:rsidR="006147CC" w:rsidRPr="001D58B0">
              <w:rPr>
                <w:rFonts w:cs="Arial"/>
                <w:b/>
                <w:color w:val="0070C0"/>
                <w:szCs w:val="20"/>
              </w:rPr>
              <w:t xml:space="preserve">i treba izvesti </w:t>
            </w:r>
            <w:r w:rsidR="00126761" w:rsidRPr="001D58B0">
              <w:rPr>
                <w:rFonts w:cs="Arial"/>
                <w:b/>
                <w:color w:val="0070C0"/>
                <w:szCs w:val="20"/>
              </w:rPr>
              <w:t>presoje sprejemljivosti  vplivov izvedbe planov na varovana območja narave št.: 35409-20/2019/11</w:t>
            </w:r>
            <w:r w:rsidR="006147CC" w:rsidRPr="001D58B0">
              <w:rPr>
                <w:rFonts w:cs="Arial"/>
                <w:b/>
                <w:color w:val="0070C0"/>
                <w:szCs w:val="20"/>
              </w:rPr>
              <w:t xml:space="preserve"> z dne </w:t>
            </w:r>
            <w:r w:rsidR="00126761" w:rsidRPr="001D58B0">
              <w:rPr>
                <w:rFonts w:cs="Arial"/>
                <w:b/>
                <w:color w:val="0070C0"/>
                <w:szCs w:val="20"/>
              </w:rPr>
              <w:t>4.4.2019</w:t>
            </w:r>
            <w:r w:rsidR="006147CC" w:rsidRPr="001D58B0">
              <w:rPr>
                <w:rFonts w:cs="Arial"/>
                <w:b/>
                <w:color w:val="0070C0"/>
                <w:szCs w:val="20"/>
              </w:rPr>
              <w:t xml:space="preserve">, Ministrstvo za okolje </w:t>
            </w:r>
            <w:r w:rsidR="006147CC" w:rsidRPr="00D855E7">
              <w:rPr>
                <w:rFonts w:cs="Arial"/>
                <w:b/>
                <w:color w:val="0070C0"/>
                <w:szCs w:val="20"/>
              </w:rPr>
              <w:t>in prostor</w:t>
            </w:r>
            <w:r w:rsidR="00B060A3" w:rsidRPr="00D855E7">
              <w:rPr>
                <w:rFonts w:cs="Arial"/>
                <w:b/>
                <w:color w:val="0070C0"/>
                <w:szCs w:val="20"/>
              </w:rPr>
              <w:t xml:space="preserve"> </w:t>
            </w:r>
            <w:r w:rsidR="00B060A3" w:rsidRPr="00D855E7">
              <w:rPr>
                <w:rFonts w:cs="Arial"/>
                <w:color w:val="0070C0"/>
                <w:szCs w:val="20"/>
              </w:rPr>
              <w:t>(</w:t>
            </w:r>
            <w:r w:rsidR="00D855E7" w:rsidRPr="00D855E7">
              <w:rPr>
                <w:rFonts w:cs="Arial"/>
                <w:color w:val="0070C0"/>
                <w:szCs w:val="20"/>
              </w:rPr>
              <w:t>priloga zahtevi</w:t>
            </w:r>
            <w:r w:rsidR="00B060A3" w:rsidRPr="00D855E7">
              <w:rPr>
                <w:rFonts w:cs="Arial"/>
                <w:color w:val="0070C0"/>
                <w:szCs w:val="20"/>
              </w:rPr>
              <w:t>)</w:t>
            </w:r>
          </w:p>
          <w:p w:rsidR="00C8693C" w:rsidRPr="001D63C9" w:rsidRDefault="00C8693C" w:rsidP="00BF17E5">
            <w:pPr>
              <w:suppressAutoHyphens/>
              <w:spacing w:line="276" w:lineRule="auto"/>
              <w:jc w:val="both"/>
              <w:rPr>
                <w:rFonts w:cs="Arial"/>
                <w:szCs w:val="20"/>
              </w:rPr>
            </w:pPr>
          </w:p>
        </w:tc>
        <w:tc>
          <w:tcPr>
            <w:tcW w:w="1757" w:type="dxa"/>
          </w:tcPr>
          <w:p w:rsidR="001D63C9" w:rsidRPr="001D63C9" w:rsidRDefault="001D63C9" w:rsidP="001D63C9">
            <w:pPr>
              <w:suppressAutoHyphens/>
              <w:spacing w:line="276" w:lineRule="auto"/>
              <w:rPr>
                <w:rFonts w:cs="Arial"/>
                <w:szCs w:val="20"/>
              </w:rPr>
            </w:pPr>
            <w:r w:rsidRPr="001D63C9">
              <w:rPr>
                <w:rFonts w:cs="Arial"/>
                <w:szCs w:val="20"/>
              </w:rPr>
              <w:t>Ne</w:t>
            </w:r>
          </w:p>
        </w:tc>
      </w:tr>
      <w:tr w:rsidR="00BF17E5" w:rsidRPr="001D63C9" w:rsidTr="001E139B">
        <w:tc>
          <w:tcPr>
            <w:tcW w:w="487" w:type="dxa"/>
            <w:gridSpan w:val="2"/>
            <w:shd w:val="pct15" w:color="auto" w:fill="auto"/>
          </w:tcPr>
          <w:p w:rsidR="001D63C9" w:rsidRPr="001D63C9" w:rsidRDefault="001D63C9" w:rsidP="001D63C9">
            <w:pPr>
              <w:suppressAutoHyphens/>
              <w:spacing w:line="276" w:lineRule="auto"/>
              <w:rPr>
                <w:rFonts w:cs="Arial"/>
                <w:b/>
                <w:bCs/>
                <w:szCs w:val="20"/>
              </w:rPr>
            </w:pPr>
          </w:p>
        </w:tc>
        <w:tc>
          <w:tcPr>
            <w:tcW w:w="8861" w:type="dxa"/>
            <w:gridSpan w:val="8"/>
            <w:shd w:val="pct15" w:color="auto" w:fill="auto"/>
          </w:tcPr>
          <w:p w:rsidR="001D63C9" w:rsidRPr="001D63C9" w:rsidRDefault="001D63C9" w:rsidP="001D63C9">
            <w:pPr>
              <w:suppressAutoHyphens/>
              <w:spacing w:line="276" w:lineRule="auto"/>
              <w:rPr>
                <w:rFonts w:cs="Arial"/>
                <w:b/>
                <w:bCs/>
                <w:szCs w:val="20"/>
              </w:rPr>
            </w:pPr>
            <w:r w:rsidRPr="001D63C9">
              <w:rPr>
                <w:rFonts w:cs="Arial"/>
                <w:b/>
                <w:bCs/>
                <w:szCs w:val="20"/>
              </w:rPr>
              <w:t>Opis nameravanega posega</w:t>
            </w:r>
            <w:r w:rsidRPr="001D63C9">
              <w:rPr>
                <w:rFonts w:cs="Arial"/>
                <w:b/>
                <w:bCs/>
                <w:szCs w:val="20"/>
                <w:vertAlign w:val="superscript"/>
              </w:rPr>
              <w:t>2</w:t>
            </w:r>
            <w:r w:rsidRPr="001D63C9">
              <w:rPr>
                <w:rFonts w:cs="Arial"/>
                <w:b/>
                <w:bCs/>
                <w:szCs w:val="20"/>
              </w:rPr>
              <w:t xml:space="preserve"> v okolje</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9.</w:t>
            </w:r>
          </w:p>
        </w:tc>
        <w:tc>
          <w:tcPr>
            <w:tcW w:w="8861" w:type="dxa"/>
            <w:gridSpan w:val="8"/>
          </w:tcPr>
          <w:p w:rsidR="001D63C9" w:rsidRPr="00CC3B47" w:rsidRDefault="001D63C9" w:rsidP="001D63C9">
            <w:pPr>
              <w:suppressAutoHyphens/>
              <w:spacing w:line="276" w:lineRule="auto"/>
              <w:rPr>
                <w:rFonts w:cs="Arial"/>
                <w:color w:val="0070C0"/>
                <w:szCs w:val="20"/>
              </w:rPr>
            </w:pPr>
            <w:r w:rsidRPr="00CC3B47">
              <w:rPr>
                <w:rFonts w:cs="Arial"/>
                <w:color w:val="0070C0"/>
                <w:szCs w:val="20"/>
              </w:rPr>
              <w:t xml:space="preserve">Namen in vsebina nameravanega posega v okolje: </w:t>
            </w:r>
          </w:p>
          <w:p w:rsidR="00BF17E5" w:rsidRPr="00CC3B47" w:rsidRDefault="00BF17E5" w:rsidP="00BF17E5">
            <w:pPr>
              <w:spacing w:line="240" w:lineRule="auto"/>
              <w:jc w:val="both"/>
              <w:rPr>
                <w:rFonts w:cs="Arial"/>
                <w:color w:val="0070C0"/>
                <w:szCs w:val="20"/>
                <w:lang w:eastAsia="sl-SI"/>
              </w:rPr>
            </w:pPr>
            <w:bookmarkStart w:id="0" w:name="_Hlk161476"/>
            <w:r w:rsidRPr="00CC3B47">
              <w:rPr>
                <w:rFonts w:cs="Arial"/>
                <w:color w:val="0070C0"/>
                <w:szCs w:val="20"/>
                <w:lang w:eastAsia="sl-SI"/>
              </w:rPr>
              <w:t xml:space="preserve">Mestna občina Novo mesto vodi pripravo občinskega podrobnega prostorskega načrta za umestitev obvoznice Šmihel in lokalnih cestnih navezav v prostor (v nadaljevanju OPPN). Načrtovana cesta  bo državna regionalna cesta R3 664/2501 Gaber-Uršna Sela-Novo mesto, priključne ceste za Šmihel, </w:t>
            </w:r>
            <w:proofErr w:type="spellStart"/>
            <w:r w:rsidRPr="00CC3B47">
              <w:rPr>
                <w:rFonts w:cs="Arial"/>
                <w:color w:val="0070C0"/>
                <w:szCs w:val="20"/>
                <w:lang w:eastAsia="sl-SI"/>
              </w:rPr>
              <w:t>Drsko</w:t>
            </w:r>
            <w:proofErr w:type="spellEnd"/>
            <w:r w:rsidRPr="00CC3B47">
              <w:rPr>
                <w:rFonts w:cs="Arial"/>
                <w:color w:val="0070C0"/>
                <w:szCs w:val="20"/>
                <w:lang w:eastAsia="sl-SI"/>
              </w:rPr>
              <w:t xml:space="preserve"> in romsko naselje Šmihel pa so oziroma bodo lokalne ceste.  Postopek se je začel s sprejetjem Sklepa o začetku priprave OPPN, ki je bil objavljen v Dolenjskem uradnem listu, št. 19/17, dne 5. 9. 2017. Glede na to, da je bil postopek priprave OPPN pričet pred uveljavitvijo Zakona o urejanju prostora (ZUreP-2) se skladno z 273. členom nadaljuje po Zakonu o prostorskem načrtovanju.</w:t>
            </w:r>
          </w:p>
          <w:p w:rsidR="00BF17E5" w:rsidRPr="00CC3B47" w:rsidRDefault="00BF17E5" w:rsidP="00BF17E5">
            <w:pPr>
              <w:spacing w:line="240" w:lineRule="auto"/>
              <w:jc w:val="both"/>
              <w:rPr>
                <w:rFonts w:cs="Arial"/>
                <w:color w:val="0070C0"/>
                <w:szCs w:val="20"/>
                <w:lang w:eastAsia="sl-SI"/>
              </w:rPr>
            </w:pPr>
            <w:r w:rsidRPr="00CC3B47">
              <w:rPr>
                <w:rFonts w:cs="Arial"/>
                <w:color w:val="0070C0"/>
                <w:szCs w:val="20"/>
                <w:lang w:eastAsia="sl-SI"/>
              </w:rPr>
              <w:t>Regionalna cesta R3 664, odsek 2501 Gaber – Uršna Sela – Novo mesto, ki poteka skozi Novo mesto je ena izmed pomembnih vpadnic v Novo mesto, po kateri poteka poleg notranjega in izvorno ciljnega prometa tudi precejšen delež tranzitnega prometa iz oziroma v smeri Bele Krajine, saj je najbližja cestna povezava med Novim mestom in Črnomljem. Vertikalni in horizontalni elementi ceste so na obravnavanem odseku zelo slabi in ne ustrezajo elementom regionalne ceste tretjega reda. Cesta je preozka in preglednost je minimalna ali pa je sploh ni. Pomanjkljiva je tudi oprema ceste. Enostranski pločnik je delno urejen le na območju pokopališča Šmihel, osnovne šole in cerkve, kolesarskih stez in javne razsvetljave na večjem delu ceste ni, neustrezno je tudi odvodnjavanje, na vozišču so vidne poškodbe (udarne jame, razpoke,…).</w:t>
            </w:r>
          </w:p>
          <w:p w:rsidR="00BF17E5" w:rsidRPr="00CC3B47" w:rsidRDefault="00BF17E5" w:rsidP="00BF17E5">
            <w:pPr>
              <w:spacing w:line="240" w:lineRule="auto"/>
              <w:jc w:val="both"/>
              <w:rPr>
                <w:rFonts w:cs="Arial"/>
                <w:color w:val="0070C0"/>
                <w:szCs w:val="20"/>
                <w:lang w:eastAsia="sl-SI"/>
              </w:rPr>
            </w:pPr>
            <w:r w:rsidRPr="00CC3B47">
              <w:rPr>
                <w:rFonts w:cs="Arial"/>
                <w:color w:val="0070C0"/>
                <w:szCs w:val="20"/>
                <w:lang w:eastAsia="sl-SI"/>
              </w:rPr>
              <w:t xml:space="preserve">Najbolj moteč je nivojski prehod z železniško progo, potek ceste v dolžni cca 600m neposredno ob železniški progi in neustrezna preglednost.  Potek ceste in gost promet skozi stanovanjski soseski Šmihel in </w:t>
            </w:r>
            <w:proofErr w:type="spellStart"/>
            <w:r w:rsidRPr="00CC3B47">
              <w:rPr>
                <w:rFonts w:cs="Arial"/>
                <w:color w:val="0070C0"/>
                <w:szCs w:val="20"/>
                <w:lang w:eastAsia="sl-SI"/>
              </w:rPr>
              <w:t>Regrčo</w:t>
            </w:r>
            <w:proofErr w:type="spellEnd"/>
            <w:r w:rsidRPr="00CC3B47">
              <w:rPr>
                <w:rFonts w:cs="Arial"/>
                <w:color w:val="0070C0"/>
                <w:szCs w:val="20"/>
                <w:lang w:eastAsia="sl-SI"/>
              </w:rPr>
              <w:t xml:space="preserve"> vas predstavlja poseg v vitalne dele urbane strukture in oviro v nemotenem poteku daljinskega prometa. Pomembno je, da se tranzitni promet, ki poteka ob strnjeni pozidavi, umakne iz naselja. Številna </w:t>
            </w:r>
            <w:proofErr w:type="spellStart"/>
            <w:r w:rsidRPr="00CC3B47">
              <w:rPr>
                <w:rFonts w:cs="Arial"/>
                <w:color w:val="0070C0"/>
                <w:szCs w:val="20"/>
                <w:lang w:eastAsia="sl-SI"/>
              </w:rPr>
              <w:t>nesemaforizirana</w:t>
            </w:r>
            <w:proofErr w:type="spellEnd"/>
            <w:r w:rsidRPr="00CC3B47">
              <w:rPr>
                <w:rFonts w:cs="Arial"/>
                <w:color w:val="0070C0"/>
                <w:szCs w:val="20"/>
                <w:lang w:eastAsia="sl-SI"/>
              </w:rPr>
              <w:t xml:space="preserve"> križišča ter neposredni priključki iz stanovanjskih objektov motijo prometni tok, širina vozišča je neustrezna, neustrezno je tudi nivojsko križanje z železniško progo. Promet po cesti je skozi naselje zaradi neustreznih elementov ceste iz prometno-varnostnih vzrokov nevaren.</w:t>
            </w:r>
          </w:p>
          <w:p w:rsidR="00BF17E5" w:rsidRPr="00CC3B47" w:rsidRDefault="00BF17E5" w:rsidP="00BF17E5">
            <w:pPr>
              <w:spacing w:line="240" w:lineRule="auto"/>
              <w:jc w:val="both"/>
              <w:rPr>
                <w:rFonts w:cs="Arial"/>
                <w:color w:val="0070C0"/>
                <w:szCs w:val="20"/>
              </w:rPr>
            </w:pPr>
            <w:r w:rsidRPr="00CC3B47">
              <w:rPr>
                <w:rFonts w:cs="Arial"/>
                <w:color w:val="0070C0"/>
                <w:szCs w:val="20"/>
              </w:rPr>
              <w:t xml:space="preserve">Poleg navedenih slabih prometnih razmer na sami Šmihelski cesti, pa so zaradi lokacijsko neustrezne umeščenosti Šolskega centra Novo mesto v prostor in njegove slabe prometne navezanosti na mestno cestno mrežo prisotne tudi izredno slabe prometne razmere na širšem območju Šolskega centra Novo mesto, ki generira velike količine peš prometa. </w:t>
            </w:r>
            <w:r w:rsidRPr="00CC3B47">
              <w:rPr>
                <w:rFonts w:eastAsia="SimSun" w:cs="Arial"/>
                <w:color w:val="0070C0"/>
                <w:szCs w:val="20"/>
                <w:lang w:eastAsia="sl-SI"/>
              </w:rPr>
              <w:t>Z  obvoznice Šmihel je predviden nov dostop do Šolskega centra Novo mesto in sicer preko načrtovanega krožišča, ki bo izveden v podvozu pod železniško progo Novo mesto – Metlika. S tem bo mogoče sedanji promet po Šegovi in sosednjih ulicah omejiti oziroma se bodo izboljšale prometne razmere na širšem območju.</w:t>
            </w:r>
          </w:p>
          <w:p w:rsidR="00BF17E5" w:rsidRPr="00CC3B47" w:rsidRDefault="00BF17E5" w:rsidP="00BF17E5">
            <w:pPr>
              <w:suppressAutoHyphens/>
              <w:overflowPunct w:val="0"/>
              <w:autoSpaceDE w:val="0"/>
              <w:spacing w:line="240" w:lineRule="auto"/>
              <w:jc w:val="both"/>
              <w:textAlignment w:val="baseline"/>
              <w:rPr>
                <w:rFonts w:cs="Arial"/>
                <w:color w:val="0070C0"/>
                <w:szCs w:val="20"/>
                <w:lang w:eastAsia="sl-SI"/>
              </w:rPr>
            </w:pPr>
            <w:r w:rsidRPr="00CC3B47">
              <w:rPr>
                <w:rFonts w:cs="Arial"/>
                <w:color w:val="0070C0"/>
                <w:szCs w:val="20"/>
                <w:lang w:eastAsia="sl-SI"/>
              </w:rPr>
              <w:t>Izgradnja obvoznice je načrtovana z Občinskim prostorskim načrtom Mestne občine Novo mesto že od konca leta 2009. Trasa se sicer na podlagi vrednotenja 4 variant, ki so bile izdelane v okviru idejnega projekta (recenziran in potrjen s strani DRSI) nekoliko spreminja, vendar večinoma ostaja v istem koridorju.</w:t>
            </w:r>
          </w:p>
          <w:p w:rsidR="00BF17E5" w:rsidRPr="00CC3B47" w:rsidRDefault="00BF17E5" w:rsidP="00BF17E5">
            <w:pPr>
              <w:suppressAutoHyphens/>
              <w:overflowPunct w:val="0"/>
              <w:autoSpaceDE w:val="0"/>
              <w:spacing w:line="240" w:lineRule="auto"/>
              <w:textAlignment w:val="baseline"/>
              <w:rPr>
                <w:rFonts w:cs="Arial"/>
                <w:color w:val="0070C0"/>
                <w:szCs w:val="20"/>
                <w:lang w:eastAsia="sl-SI"/>
              </w:rPr>
            </w:pPr>
            <w:r w:rsidRPr="00CC3B47">
              <w:rPr>
                <w:rFonts w:ascii="Tahoma" w:hAnsi="Tahoma"/>
                <w:noProof/>
                <w:color w:val="0070C0"/>
                <w:szCs w:val="20"/>
                <w:lang w:eastAsia="sl-SI"/>
              </w:rPr>
              <w:lastRenderedPageBreak/>
              <w:drawing>
                <wp:inline distT="0" distB="0" distL="0" distR="0" wp14:anchorId="0E7FE987" wp14:editId="5C2E8E59">
                  <wp:extent cx="5795645" cy="33756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5645" cy="3375660"/>
                          </a:xfrm>
                          <a:prstGeom prst="rect">
                            <a:avLst/>
                          </a:prstGeom>
                        </pic:spPr>
                      </pic:pic>
                    </a:graphicData>
                  </a:graphic>
                </wp:inline>
              </w:drawing>
            </w:r>
          </w:p>
          <w:p w:rsidR="00BF17E5" w:rsidRPr="00CC3B47" w:rsidRDefault="00BF17E5" w:rsidP="00BF17E5">
            <w:pPr>
              <w:tabs>
                <w:tab w:val="left" w:pos="680"/>
              </w:tabs>
              <w:spacing w:line="240" w:lineRule="auto"/>
              <w:jc w:val="center"/>
              <w:rPr>
                <w:rFonts w:cs="Arial"/>
                <w:i/>
                <w:color w:val="0070C0"/>
                <w:szCs w:val="20"/>
                <w:u w:val="single"/>
                <w:lang w:eastAsia="sl-SI"/>
              </w:rPr>
            </w:pPr>
            <w:r w:rsidRPr="00CC3B47">
              <w:rPr>
                <w:rFonts w:cs="Arial"/>
                <w:i/>
                <w:noProof/>
                <w:color w:val="0070C0"/>
                <w:szCs w:val="20"/>
                <w:u w:val="single"/>
                <w:lang w:eastAsia="sl-SI"/>
              </w:rPr>
              <w:drawing>
                <wp:inline distT="0" distB="0" distL="0" distR="0" wp14:anchorId="0117CFEA" wp14:editId="099006D9">
                  <wp:extent cx="3048000" cy="4636913"/>
                  <wp:effectExtent l="0" t="0" r="0" b="0"/>
                  <wp:docPr id="8" name="Slika 8" descr="C:\Users\mojcatavcar\AppData\Local\Microsoft\Windows\Temporary Internet Files\Content.Outlook\THU09IE6\obvoznica_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catavcar\AppData\Local\Microsoft\Windows\Temporary Internet Files\Content.Outlook\THU09IE6\obvoznica_1 (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888" cy="4653477"/>
                          </a:xfrm>
                          <a:prstGeom prst="rect">
                            <a:avLst/>
                          </a:prstGeom>
                          <a:noFill/>
                          <a:ln>
                            <a:noFill/>
                          </a:ln>
                        </pic:spPr>
                      </pic:pic>
                    </a:graphicData>
                  </a:graphic>
                </wp:inline>
              </w:drawing>
            </w:r>
          </w:p>
          <w:p w:rsidR="00BF17E5" w:rsidRPr="00CC3B47" w:rsidRDefault="00BF17E5" w:rsidP="00BF17E5">
            <w:pPr>
              <w:tabs>
                <w:tab w:val="left" w:pos="680"/>
              </w:tabs>
              <w:spacing w:line="240" w:lineRule="auto"/>
              <w:jc w:val="both"/>
              <w:rPr>
                <w:rFonts w:cs="Arial"/>
                <w:noProof/>
                <w:color w:val="0070C0"/>
                <w:szCs w:val="20"/>
                <w:lang w:eastAsia="sl-SI"/>
              </w:rPr>
            </w:pPr>
            <w:r w:rsidRPr="00CC3B47">
              <w:rPr>
                <w:rFonts w:cs="Arial"/>
                <w:color w:val="0070C0"/>
                <w:sz w:val="18"/>
                <w:szCs w:val="18"/>
                <w:lang w:eastAsia="sl-SI"/>
              </w:rPr>
              <w:t xml:space="preserve">Sliki  1 in 2:  prikaz poteka načrtovane obvoznice v izvedbenem </w:t>
            </w:r>
            <w:r w:rsidRPr="00CC3B47">
              <w:rPr>
                <w:rFonts w:cs="Arial"/>
                <w:color w:val="0070C0"/>
                <w:sz w:val="18"/>
                <w:szCs w:val="18"/>
                <w:u w:val="single"/>
                <w:lang w:eastAsia="sl-SI"/>
              </w:rPr>
              <w:t>delu</w:t>
            </w:r>
            <w:r w:rsidRPr="00CC3B47">
              <w:rPr>
                <w:rFonts w:cs="Arial"/>
                <w:color w:val="0070C0"/>
                <w:szCs w:val="20"/>
                <w:u w:val="single"/>
                <w:lang w:eastAsia="sl-SI"/>
              </w:rPr>
              <w:t xml:space="preserve"> OPN  </w:t>
            </w:r>
          </w:p>
          <w:p w:rsidR="00CC3B47" w:rsidRPr="00CC3B47" w:rsidRDefault="00CC3B47" w:rsidP="00BF17E5">
            <w:pPr>
              <w:spacing w:line="240" w:lineRule="auto"/>
              <w:jc w:val="both"/>
              <w:rPr>
                <w:rFonts w:cs="Arial"/>
                <w:color w:val="0070C0"/>
                <w:szCs w:val="20"/>
                <w:lang w:eastAsia="sl-SI"/>
              </w:rPr>
            </w:pPr>
          </w:p>
          <w:p w:rsidR="00BF17E5" w:rsidRPr="00CC3B47" w:rsidRDefault="00BF17E5" w:rsidP="00BF17E5">
            <w:pPr>
              <w:spacing w:line="240" w:lineRule="auto"/>
              <w:jc w:val="both"/>
              <w:rPr>
                <w:rFonts w:cs="Arial"/>
                <w:color w:val="0070C0"/>
                <w:szCs w:val="20"/>
              </w:rPr>
            </w:pPr>
            <w:r w:rsidRPr="00CC3B47">
              <w:rPr>
                <w:rFonts w:cs="Arial"/>
                <w:color w:val="0070C0"/>
                <w:szCs w:val="20"/>
                <w:lang w:eastAsia="sl-SI"/>
              </w:rPr>
              <w:t xml:space="preserve">Območje urejanja z OPPN obsega </w:t>
            </w:r>
            <w:r w:rsidRPr="00CC3B47">
              <w:rPr>
                <w:rFonts w:cs="Arial"/>
                <w:color w:val="0070C0"/>
                <w:szCs w:val="20"/>
              </w:rPr>
              <w:t>v severnem delu rekonstrukcijo</w:t>
            </w:r>
            <w:r w:rsidR="00F66E0E" w:rsidRPr="00CC3B47">
              <w:rPr>
                <w:rFonts w:cs="Arial"/>
                <w:color w:val="0070C0"/>
                <w:szCs w:val="20"/>
              </w:rPr>
              <w:t xml:space="preserve"> </w:t>
            </w:r>
            <w:r w:rsidRPr="00CC3B47">
              <w:rPr>
                <w:rFonts w:cs="Arial"/>
                <w:color w:val="0070C0"/>
                <w:szCs w:val="20"/>
              </w:rPr>
              <w:t>ceste po obstoječi trasi</w:t>
            </w:r>
            <w:r w:rsidR="00F66E0E" w:rsidRPr="00CC3B47">
              <w:rPr>
                <w:rFonts w:cs="Arial"/>
                <w:color w:val="0070C0"/>
                <w:szCs w:val="20"/>
              </w:rPr>
              <w:t xml:space="preserve"> v do</w:t>
            </w:r>
            <w:r w:rsidR="00956943" w:rsidRPr="00CC3B47">
              <w:rPr>
                <w:rFonts w:cs="Arial"/>
                <w:color w:val="0070C0"/>
                <w:szCs w:val="20"/>
              </w:rPr>
              <w:t>l</w:t>
            </w:r>
            <w:r w:rsidR="00F66E0E" w:rsidRPr="00CC3B47">
              <w:rPr>
                <w:rFonts w:cs="Arial"/>
                <w:color w:val="0070C0"/>
                <w:szCs w:val="20"/>
              </w:rPr>
              <w:t>žini</w:t>
            </w:r>
            <w:r w:rsidR="00DE0129" w:rsidRPr="00CC3B47">
              <w:rPr>
                <w:rFonts w:cs="Arial"/>
                <w:color w:val="0070C0"/>
                <w:szCs w:val="20"/>
              </w:rPr>
              <w:t xml:space="preserve"> 157m</w:t>
            </w:r>
            <w:r w:rsidR="00F66E0E" w:rsidRPr="00CC3B47">
              <w:rPr>
                <w:rFonts w:cs="Arial"/>
                <w:color w:val="0070C0"/>
                <w:szCs w:val="20"/>
              </w:rPr>
              <w:t xml:space="preserve"> </w:t>
            </w:r>
            <w:r w:rsidRPr="00CC3B47">
              <w:rPr>
                <w:rFonts w:cs="Arial"/>
                <w:color w:val="0070C0"/>
                <w:szCs w:val="20"/>
              </w:rPr>
              <w:t>, nato pa naprej proti jugu novogradnjo ceste</w:t>
            </w:r>
            <w:r w:rsidR="00F66E0E" w:rsidRPr="00CC3B47">
              <w:rPr>
                <w:rFonts w:cs="Arial"/>
                <w:color w:val="0070C0"/>
                <w:szCs w:val="20"/>
              </w:rPr>
              <w:t xml:space="preserve"> v dolžini</w:t>
            </w:r>
            <w:r w:rsidR="00DE0129" w:rsidRPr="00CC3B47">
              <w:rPr>
                <w:rFonts w:cs="Arial"/>
                <w:color w:val="0070C0"/>
                <w:szCs w:val="20"/>
              </w:rPr>
              <w:t xml:space="preserve"> 1172</w:t>
            </w:r>
            <w:r w:rsidR="00F66E0E" w:rsidRPr="00CC3B47">
              <w:rPr>
                <w:rFonts w:cs="Arial"/>
                <w:color w:val="0070C0"/>
                <w:szCs w:val="20"/>
              </w:rPr>
              <w:t>m</w:t>
            </w:r>
            <w:r w:rsidRPr="00CC3B47">
              <w:rPr>
                <w:rFonts w:cs="Arial"/>
                <w:color w:val="0070C0"/>
                <w:szCs w:val="20"/>
              </w:rPr>
              <w:t xml:space="preserve"> s prečkanjem železnice Novo mesto - Metlika v podvozu, vse do navezave na državno cesto, ki je načrtovana z DPN za 3. razvojno os</w:t>
            </w:r>
            <w:r w:rsidR="00F66E0E" w:rsidRPr="00CC3B47">
              <w:rPr>
                <w:rFonts w:cs="Arial"/>
                <w:color w:val="0070C0"/>
                <w:szCs w:val="20"/>
              </w:rPr>
              <w:t>. Skupna dolžina regionalne cesta (rekonstrukcija + novogradnja) tako znaša</w:t>
            </w:r>
            <w:r w:rsidR="00DE0129" w:rsidRPr="00CC3B47">
              <w:rPr>
                <w:rFonts w:cs="Arial"/>
                <w:color w:val="0070C0"/>
                <w:szCs w:val="20"/>
              </w:rPr>
              <w:t xml:space="preserve"> 1329m.</w:t>
            </w:r>
          </w:p>
          <w:p w:rsidR="00BF17E5" w:rsidRPr="00CC3B47" w:rsidRDefault="00BF17E5" w:rsidP="00BF17E5">
            <w:pPr>
              <w:spacing w:line="240" w:lineRule="auto"/>
              <w:jc w:val="both"/>
              <w:rPr>
                <w:rFonts w:cs="Arial"/>
                <w:color w:val="0070C0"/>
                <w:szCs w:val="20"/>
              </w:rPr>
            </w:pPr>
            <w:r w:rsidRPr="00CC3B47">
              <w:rPr>
                <w:rFonts w:cs="Arial"/>
                <w:color w:val="0070C0"/>
                <w:szCs w:val="20"/>
              </w:rPr>
              <w:t xml:space="preserve">V območje obravnave z OPPN so vključene tudi vse potrebne lokalne cestne navezave na mestno cestno mrežo in povezave do stanovanjskih sosesk in sicer: </w:t>
            </w:r>
          </w:p>
          <w:p w:rsidR="00BF17E5" w:rsidRPr="00CC3B47" w:rsidRDefault="00BF17E5" w:rsidP="00BF17E5">
            <w:pPr>
              <w:numPr>
                <w:ilvl w:val="0"/>
                <w:numId w:val="16"/>
              </w:numPr>
              <w:spacing w:line="240" w:lineRule="auto"/>
              <w:rPr>
                <w:rFonts w:cs="Arial"/>
                <w:color w:val="0070C0"/>
                <w:szCs w:val="20"/>
              </w:rPr>
            </w:pPr>
            <w:r w:rsidRPr="00CC3B47">
              <w:rPr>
                <w:rFonts w:cs="Arial"/>
                <w:color w:val="0070C0"/>
                <w:szCs w:val="20"/>
              </w:rPr>
              <w:lastRenderedPageBreak/>
              <w:t xml:space="preserve">cesta za Šmihel, ki poteka </w:t>
            </w:r>
            <w:r w:rsidRPr="00CC3B47">
              <w:rPr>
                <w:rFonts w:cs="Arial"/>
                <w:color w:val="0070C0"/>
                <w:szCs w:val="20"/>
                <w:lang w:eastAsia="sl-SI"/>
              </w:rPr>
              <w:t xml:space="preserve">od stare Šmihelske ceste oziroma njenega križišča s Smrečnikovo ulico preko podvoza pod železnico in križanja z obvoznico Šmihel do Šolskega centra NM (dolžina 401m), </w:t>
            </w:r>
          </w:p>
          <w:p w:rsidR="00BF17E5" w:rsidRPr="00CC3B47" w:rsidRDefault="00BF17E5" w:rsidP="00BF17E5">
            <w:pPr>
              <w:numPr>
                <w:ilvl w:val="0"/>
                <w:numId w:val="16"/>
              </w:numPr>
              <w:spacing w:line="240" w:lineRule="auto"/>
              <w:rPr>
                <w:rFonts w:cs="Arial"/>
                <w:color w:val="0070C0"/>
                <w:szCs w:val="20"/>
              </w:rPr>
            </w:pPr>
            <w:r w:rsidRPr="00CC3B47">
              <w:rPr>
                <w:rFonts w:cs="Arial"/>
                <w:color w:val="0070C0"/>
                <w:szCs w:val="20"/>
              </w:rPr>
              <w:t xml:space="preserve">cesta za </w:t>
            </w:r>
            <w:proofErr w:type="spellStart"/>
            <w:r w:rsidRPr="00CC3B47">
              <w:rPr>
                <w:rFonts w:cs="Arial"/>
                <w:color w:val="0070C0"/>
                <w:szCs w:val="20"/>
              </w:rPr>
              <w:t>Drsko</w:t>
            </w:r>
            <w:proofErr w:type="spellEnd"/>
            <w:r w:rsidRPr="00CC3B47">
              <w:rPr>
                <w:rFonts w:cs="Arial"/>
                <w:color w:val="0070C0"/>
                <w:szCs w:val="20"/>
              </w:rPr>
              <w:t xml:space="preserve">, ki poteka od Ulice Slavke Gruma preko </w:t>
            </w:r>
            <w:proofErr w:type="spellStart"/>
            <w:r w:rsidRPr="00CC3B47">
              <w:rPr>
                <w:rFonts w:cs="Arial"/>
                <w:color w:val="0070C0"/>
                <w:szCs w:val="20"/>
              </w:rPr>
              <w:t>Šipčevega</w:t>
            </w:r>
            <w:proofErr w:type="spellEnd"/>
            <w:r w:rsidRPr="00CC3B47">
              <w:rPr>
                <w:rFonts w:cs="Arial"/>
                <w:color w:val="0070C0"/>
                <w:szCs w:val="20"/>
              </w:rPr>
              <w:t xml:space="preserve"> hriba do nove obvoznice Šmihel, na katero se priključi v krožnem križišču (dolžina 537m),</w:t>
            </w:r>
          </w:p>
          <w:p w:rsidR="00BF17E5" w:rsidRPr="00CC3B47" w:rsidRDefault="00BF17E5" w:rsidP="00BF17E5">
            <w:pPr>
              <w:numPr>
                <w:ilvl w:val="0"/>
                <w:numId w:val="16"/>
              </w:numPr>
              <w:spacing w:line="240" w:lineRule="auto"/>
              <w:rPr>
                <w:rFonts w:cs="Arial"/>
                <w:color w:val="0070C0"/>
                <w:szCs w:val="20"/>
              </w:rPr>
            </w:pPr>
            <w:r w:rsidRPr="00CC3B47">
              <w:rPr>
                <w:rFonts w:cs="Arial"/>
                <w:color w:val="0070C0"/>
                <w:szCs w:val="20"/>
              </w:rPr>
              <w:t>cesta za romsko naselje, ki poteka od krožišča na novi obvoznici Šmihel do notranje ceste v romskem naselju Šmihel (dolžina 208m).</w:t>
            </w:r>
          </w:p>
          <w:p w:rsidR="00DE0129" w:rsidRPr="00CC3B47" w:rsidRDefault="00DE0129" w:rsidP="00DE0129">
            <w:pPr>
              <w:spacing w:line="240" w:lineRule="auto"/>
              <w:rPr>
                <w:rFonts w:cs="Arial"/>
                <w:color w:val="0070C0"/>
                <w:szCs w:val="20"/>
              </w:rPr>
            </w:pPr>
            <w:r w:rsidRPr="00CC3B47">
              <w:rPr>
                <w:rFonts w:cs="Arial"/>
                <w:color w:val="0070C0"/>
                <w:szCs w:val="20"/>
              </w:rPr>
              <w:t xml:space="preserve">Nameravani poseg je delno rekonstrukcija (157m), delno pa novogradnja (1172m) regionalne ceste III. reda  skupne dolžine 1329m. V okviru OPPN se načrtujejo tudi lokalne ceste z navezavami na lokalno mestno cestno mrežo in sicer naslednjih dolžin: </w:t>
            </w:r>
          </w:p>
          <w:p w:rsidR="00DE0129" w:rsidRPr="00CC3B47" w:rsidRDefault="00DE0129" w:rsidP="00DE0129">
            <w:pPr>
              <w:spacing w:line="240" w:lineRule="auto"/>
              <w:rPr>
                <w:rFonts w:cs="Arial"/>
                <w:color w:val="0070C0"/>
                <w:szCs w:val="20"/>
              </w:rPr>
            </w:pPr>
            <w:r w:rsidRPr="00CC3B47">
              <w:rPr>
                <w:rFonts w:cs="Arial"/>
                <w:color w:val="0070C0"/>
                <w:szCs w:val="20"/>
              </w:rPr>
              <w:t>-</w:t>
            </w:r>
            <w:r w:rsidRPr="00CC3B47">
              <w:rPr>
                <w:rFonts w:cs="Arial"/>
                <w:color w:val="0070C0"/>
                <w:szCs w:val="20"/>
              </w:rPr>
              <w:tab/>
              <w:t xml:space="preserve">cesta za Šmihel dolžine 401m, </w:t>
            </w:r>
          </w:p>
          <w:p w:rsidR="00DE0129" w:rsidRPr="00CC3B47" w:rsidRDefault="00DE0129" w:rsidP="00DE0129">
            <w:pPr>
              <w:spacing w:line="240" w:lineRule="auto"/>
              <w:rPr>
                <w:rFonts w:cs="Arial"/>
                <w:color w:val="0070C0"/>
                <w:szCs w:val="20"/>
              </w:rPr>
            </w:pPr>
            <w:r w:rsidRPr="00CC3B47">
              <w:rPr>
                <w:rFonts w:cs="Arial"/>
                <w:color w:val="0070C0"/>
                <w:szCs w:val="20"/>
              </w:rPr>
              <w:t>-</w:t>
            </w:r>
            <w:r w:rsidRPr="00CC3B47">
              <w:rPr>
                <w:rFonts w:cs="Arial"/>
                <w:color w:val="0070C0"/>
                <w:szCs w:val="20"/>
              </w:rPr>
              <w:tab/>
              <w:t xml:space="preserve">za </w:t>
            </w:r>
            <w:proofErr w:type="spellStart"/>
            <w:r w:rsidRPr="00CC3B47">
              <w:rPr>
                <w:rFonts w:cs="Arial"/>
                <w:color w:val="0070C0"/>
                <w:szCs w:val="20"/>
              </w:rPr>
              <w:t>Drsko</w:t>
            </w:r>
            <w:proofErr w:type="spellEnd"/>
            <w:r w:rsidRPr="00CC3B47">
              <w:rPr>
                <w:rFonts w:cs="Arial"/>
                <w:color w:val="0070C0"/>
                <w:szCs w:val="20"/>
              </w:rPr>
              <w:t xml:space="preserve"> dolžine 537m,</w:t>
            </w:r>
          </w:p>
          <w:p w:rsidR="00DE0129" w:rsidRPr="00CC3B47" w:rsidRDefault="00DE0129" w:rsidP="00DE0129">
            <w:pPr>
              <w:spacing w:line="240" w:lineRule="auto"/>
              <w:rPr>
                <w:rFonts w:cs="Arial"/>
                <w:color w:val="0070C0"/>
                <w:szCs w:val="20"/>
              </w:rPr>
            </w:pPr>
            <w:r w:rsidRPr="00CC3B47">
              <w:rPr>
                <w:rFonts w:cs="Arial"/>
                <w:color w:val="0070C0"/>
                <w:szCs w:val="20"/>
              </w:rPr>
              <w:t>-</w:t>
            </w:r>
            <w:r w:rsidRPr="00CC3B47">
              <w:rPr>
                <w:rFonts w:cs="Arial"/>
                <w:color w:val="0070C0"/>
                <w:szCs w:val="20"/>
              </w:rPr>
              <w:tab/>
              <w:t>cesta za romsko naselje dolžine 208m.</w:t>
            </w:r>
          </w:p>
          <w:p w:rsidR="00DE0129" w:rsidRPr="00CC3B47" w:rsidRDefault="00DE0129" w:rsidP="00DE0129">
            <w:pPr>
              <w:spacing w:line="240" w:lineRule="auto"/>
              <w:rPr>
                <w:rFonts w:cs="Arial"/>
                <w:color w:val="0070C0"/>
                <w:szCs w:val="20"/>
              </w:rPr>
            </w:pPr>
          </w:p>
          <w:p w:rsidR="00BF17E5" w:rsidRPr="00CC3B47" w:rsidRDefault="00DE0129" w:rsidP="00DE0129">
            <w:pPr>
              <w:spacing w:line="240" w:lineRule="auto"/>
              <w:rPr>
                <w:rFonts w:cs="Arial"/>
                <w:color w:val="0070C0"/>
                <w:szCs w:val="20"/>
              </w:rPr>
            </w:pPr>
            <w:r w:rsidRPr="00CC3B47">
              <w:rPr>
                <w:rFonts w:cs="Arial"/>
                <w:color w:val="0070C0"/>
                <w:szCs w:val="20"/>
              </w:rPr>
              <w:t>Skupna dolžina regionalne ceste in posameznih lokalnih cest, ki se obravnavajo v okviru posega v okolje je torej 1329m (</w:t>
            </w:r>
            <w:proofErr w:type="spellStart"/>
            <w:r w:rsidRPr="00CC3B47">
              <w:rPr>
                <w:rFonts w:cs="Arial"/>
                <w:color w:val="0070C0"/>
                <w:szCs w:val="20"/>
              </w:rPr>
              <w:t>reg.c</w:t>
            </w:r>
            <w:proofErr w:type="spellEnd"/>
            <w:r w:rsidRPr="00CC3B47">
              <w:rPr>
                <w:rFonts w:cs="Arial"/>
                <w:color w:val="0070C0"/>
                <w:szCs w:val="20"/>
              </w:rPr>
              <w:t>)+ 1146m (</w:t>
            </w:r>
            <w:proofErr w:type="spellStart"/>
            <w:r w:rsidRPr="00CC3B47">
              <w:rPr>
                <w:rFonts w:cs="Arial"/>
                <w:color w:val="0070C0"/>
                <w:szCs w:val="20"/>
              </w:rPr>
              <w:t>lok.c</w:t>
            </w:r>
            <w:proofErr w:type="spellEnd"/>
            <w:r w:rsidRPr="00CC3B47">
              <w:rPr>
                <w:rFonts w:cs="Arial"/>
                <w:color w:val="0070C0"/>
                <w:szCs w:val="20"/>
              </w:rPr>
              <w:t>) =2475m</w:t>
            </w:r>
          </w:p>
          <w:p w:rsidR="00DE0129" w:rsidRPr="00CC3B47" w:rsidRDefault="00DE0129" w:rsidP="00BF17E5">
            <w:pPr>
              <w:spacing w:line="240" w:lineRule="auto"/>
              <w:rPr>
                <w:rFonts w:cs="Arial"/>
                <w:color w:val="0070C0"/>
                <w:szCs w:val="20"/>
              </w:rPr>
            </w:pPr>
          </w:p>
          <w:p w:rsidR="00CA1401" w:rsidRPr="00CC3B47" w:rsidRDefault="00CA1401" w:rsidP="00BF17E5">
            <w:pPr>
              <w:spacing w:line="240" w:lineRule="auto"/>
              <w:rPr>
                <w:rFonts w:cs="Arial"/>
                <w:color w:val="0070C0"/>
                <w:szCs w:val="20"/>
              </w:rPr>
            </w:pPr>
            <w:r w:rsidRPr="00CC3B47">
              <w:rPr>
                <w:rFonts w:cs="Arial"/>
                <w:color w:val="0070C0"/>
                <w:szCs w:val="20"/>
              </w:rPr>
              <w:t>Poleg cestne  infrastrukture se v OPPN načrtuje tudi druga komunalna</w:t>
            </w:r>
            <w:r w:rsidR="009E4E4B" w:rsidRPr="00CC3B47">
              <w:rPr>
                <w:rFonts w:cs="Arial"/>
                <w:color w:val="0070C0"/>
                <w:szCs w:val="20"/>
              </w:rPr>
              <w:t xml:space="preserve">, energetska in </w:t>
            </w:r>
            <w:r w:rsidR="003A044B" w:rsidRPr="00CC3B47">
              <w:rPr>
                <w:rFonts w:cs="Arial"/>
                <w:color w:val="0070C0"/>
                <w:szCs w:val="20"/>
              </w:rPr>
              <w:t>telekomunikacijska</w:t>
            </w:r>
            <w:r w:rsidRPr="00CC3B47">
              <w:rPr>
                <w:rFonts w:cs="Arial"/>
                <w:color w:val="0070C0"/>
                <w:szCs w:val="20"/>
              </w:rPr>
              <w:t xml:space="preserve"> infrastruktura.</w:t>
            </w:r>
          </w:p>
          <w:p w:rsidR="00CA1401" w:rsidRPr="00CC3B47" w:rsidRDefault="00CA1401" w:rsidP="00CA1401">
            <w:pPr>
              <w:spacing w:line="240" w:lineRule="auto"/>
              <w:rPr>
                <w:rFonts w:cs="Arial"/>
                <w:color w:val="0070C0"/>
                <w:szCs w:val="20"/>
              </w:rPr>
            </w:pPr>
            <w:r w:rsidRPr="00CC3B47">
              <w:rPr>
                <w:rFonts w:cs="Arial"/>
                <w:color w:val="0070C0"/>
                <w:szCs w:val="20"/>
              </w:rPr>
              <w:t>Podatki glede dolžin infrastrukturnih vodov so naslednji:</w:t>
            </w:r>
          </w:p>
          <w:p w:rsidR="00CA1401" w:rsidRPr="00CC3B47" w:rsidRDefault="00CA1401" w:rsidP="00CA1401">
            <w:pPr>
              <w:spacing w:line="240" w:lineRule="auto"/>
              <w:rPr>
                <w:rFonts w:cs="Arial"/>
                <w:color w:val="0070C0"/>
                <w:szCs w:val="20"/>
              </w:rPr>
            </w:pPr>
            <w:r w:rsidRPr="00CC3B47">
              <w:rPr>
                <w:rFonts w:cs="Arial"/>
                <w:color w:val="0070C0"/>
                <w:szCs w:val="20"/>
              </w:rPr>
              <w:t>OBVOZNICA: cestna razsvetljava (1679 m), fekalna kanalizacija (287 m), plin (224 m), vodovod (340 m), TK vodi: Telekom (175 m), Telemach (112 m), SN elektrika (163 m), NN elektrika (34 m), meteorna kanalizacija (1228 m + 2 zadrževalnika), drenaža ceste (2079 m), SVTK železniški kabli (114 m)</w:t>
            </w:r>
          </w:p>
          <w:p w:rsidR="00CA1401" w:rsidRPr="00CC3B47" w:rsidRDefault="00CA1401" w:rsidP="00CA1401">
            <w:pPr>
              <w:spacing w:line="240" w:lineRule="auto"/>
              <w:rPr>
                <w:rFonts w:cs="Arial"/>
                <w:color w:val="0070C0"/>
                <w:szCs w:val="20"/>
              </w:rPr>
            </w:pPr>
            <w:r w:rsidRPr="00CC3B47">
              <w:rPr>
                <w:rFonts w:cs="Arial"/>
                <w:color w:val="0070C0"/>
                <w:szCs w:val="20"/>
              </w:rPr>
              <w:t>CESTA ZA ŠMIHEL: cestna razsvetljava (623 m), fekalna kanalizacija (480 m), plin (231 m), vodovod (464 m), TK vodi: Telekom (76 m), Gratel (258 m), Telemach (66 m), NN elektrika (61 m), meteorna</w:t>
            </w:r>
            <w:r w:rsidR="00745650" w:rsidRPr="00CC3B47">
              <w:rPr>
                <w:rFonts w:cs="Arial"/>
                <w:color w:val="0070C0"/>
                <w:szCs w:val="20"/>
              </w:rPr>
              <w:t xml:space="preserve"> </w:t>
            </w:r>
            <w:r w:rsidRPr="00CC3B47">
              <w:rPr>
                <w:rFonts w:cs="Arial"/>
                <w:color w:val="0070C0"/>
                <w:szCs w:val="20"/>
              </w:rPr>
              <w:t>kanalizacija (399), drenaža ceste (681 m)</w:t>
            </w:r>
          </w:p>
          <w:p w:rsidR="00CA1401" w:rsidRPr="00CC3B47" w:rsidRDefault="00CA1401" w:rsidP="00CA1401">
            <w:pPr>
              <w:spacing w:line="240" w:lineRule="auto"/>
              <w:rPr>
                <w:rFonts w:cs="Arial"/>
                <w:color w:val="0070C0"/>
                <w:szCs w:val="20"/>
              </w:rPr>
            </w:pPr>
            <w:r w:rsidRPr="00CC3B47">
              <w:rPr>
                <w:rFonts w:cs="Arial"/>
                <w:color w:val="0070C0"/>
                <w:szCs w:val="20"/>
              </w:rPr>
              <w:t>CESTA ZA ROMSKO NASELJE: cestna razsvetljava (197 m), drenaža ceste (237 m)</w:t>
            </w:r>
          </w:p>
          <w:p w:rsidR="00CA1401" w:rsidRPr="00CC3B47" w:rsidRDefault="00CA1401" w:rsidP="00CA1401">
            <w:pPr>
              <w:spacing w:line="240" w:lineRule="auto"/>
              <w:rPr>
                <w:rFonts w:cs="Arial"/>
                <w:color w:val="0070C0"/>
                <w:szCs w:val="20"/>
              </w:rPr>
            </w:pPr>
            <w:r w:rsidRPr="00CC3B47">
              <w:rPr>
                <w:rFonts w:cs="Arial"/>
                <w:color w:val="0070C0"/>
                <w:szCs w:val="20"/>
              </w:rPr>
              <w:t>CESTA ZA DRSKO: cestna razsvetljava (499 m), vodovod (270 m), drenaža ceste (534 m)</w:t>
            </w:r>
          </w:p>
          <w:p w:rsidR="00CA1401" w:rsidRPr="00CC3B47" w:rsidRDefault="00CA1401" w:rsidP="00CA1401">
            <w:pPr>
              <w:spacing w:line="240" w:lineRule="auto"/>
              <w:rPr>
                <w:rFonts w:cs="Arial"/>
                <w:color w:val="0070C0"/>
                <w:szCs w:val="20"/>
              </w:rPr>
            </w:pPr>
            <w:r w:rsidRPr="00CC3B47">
              <w:rPr>
                <w:rFonts w:cs="Arial"/>
                <w:color w:val="0070C0"/>
                <w:szCs w:val="20"/>
              </w:rPr>
              <w:t>PARKIRIŠČE PRI POKOPALIŠČU: cestna razsvetljava (95 m), fekalna kanalizacija do potoka (173 m), plin (89 m), vodovod (90 m), SN elektrika (127 m), meteorna kanalizacija do potoka (186 m), drenaža ceste (370 m).</w:t>
            </w:r>
          </w:p>
          <w:p w:rsidR="00745650" w:rsidRPr="00CC3B47" w:rsidRDefault="00745650" w:rsidP="00CA1401">
            <w:pPr>
              <w:spacing w:line="240" w:lineRule="auto"/>
              <w:rPr>
                <w:rFonts w:cs="Arial"/>
                <w:color w:val="0070C0"/>
                <w:szCs w:val="20"/>
              </w:rPr>
            </w:pPr>
          </w:p>
          <w:p w:rsidR="00CA1401" w:rsidRPr="00CC3B47" w:rsidRDefault="00DE0129" w:rsidP="00BF17E5">
            <w:pPr>
              <w:spacing w:line="240" w:lineRule="auto"/>
              <w:rPr>
                <w:rFonts w:cs="Arial"/>
                <w:color w:val="0070C0"/>
                <w:szCs w:val="20"/>
              </w:rPr>
            </w:pPr>
            <w:r w:rsidRPr="00CC3B47">
              <w:rPr>
                <w:rFonts w:cs="Arial"/>
                <w:color w:val="0070C0"/>
                <w:szCs w:val="20"/>
              </w:rPr>
              <w:t>Skupne dolžine vodov (sešteti odseki) tako znašajo:</w:t>
            </w:r>
          </w:p>
          <w:p w:rsidR="00DE0129" w:rsidRPr="00CC3B47" w:rsidRDefault="00DE0129" w:rsidP="00DE0129">
            <w:pPr>
              <w:pStyle w:val="Odstavekseznama"/>
              <w:numPr>
                <w:ilvl w:val="0"/>
                <w:numId w:val="16"/>
              </w:numPr>
              <w:spacing w:line="240" w:lineRule="auto"/>
              <w:rPr>
                <w:rFonts w:cs="Arial"/>
                <w:color w:val="0070C0"/>
                <w:szCs w:val="20"/>
              </w:rPr>
            </w:pPr>
            <w:r w:rsidRPr="00CC3B47">
              <w:rPr>
                <w:rFonts w:cs="Arial"/>
                <w:color w:val="0070C0"/>
                <w:szCs w:val="20"/>
              </w:rPr>
              <w:t>fekalna kanalizacija:</w:t>
            </w:r>
            <w:r w:rsidR="00745650" w:rsidRPr="00CC3B47">
              <w:rPr>
                <w:rFonts w:cs="Arial"/>
                <w:color w:val="0070C0"/>
                <w:szCs w:val="20"/>
              </w:rPr>
              <w:t xml:space="preserve"> 940m</w:t>
            </w:r>
          </w:p>
          <w:p w:rsidR="00DE0129" w:rsidRPr="00CC3B47" w:rsidRDefault="00DE0129" w:rsidP="00DE0129">
            <w:pPr>
              <w:pStyle w:val="Odstavekseznama"/>
              <w:numPr>
                <w:ilvl w:val="0"/>
                <w:numId w:val="16"/>
              </w:numPr>
              <w:spacing w:line="240" w:lineRule="auto"/>
              <w:rPr>
                <w:rFonts w:cs="Arial"/>
                <w:color w:val="0070C0"/>
                <w:szCs w:val="20"/>
              </w:rPr>
            </w:pPr>
            <w:r w:rsidRPr="00CC3B47">
              <w:rPr>
                <w:rFonts w:cs="Arial"/>
                <w:color w:val="0070C0"/>
                <w:szCs w:val="20"/>
              </w:rPr>
              <w:t>cestna razsvetljava:</w:t>
            </w:r>
            <w:r w:rsidR="00745650" w:rsidRPr="00CC3B47">
              <w:rPr>
                <w:rFonts w:cs="Arial"/>
                <w:color w:val="0070C0"/>
                <w:szCs w:val="20"/>
              </w:rPr>
              <w:t xml:space="preserve"> 3093m</w:t>
            </w:r>
          </w:p>
          <w:p w:rsidR="00745650" w:rsidRPr="00CC3B47" w:rsidRDefault="00DE0129" w:rsidP="00745650">
            <w:pPr>
              <w:pStyle w:val="Odstavekseznama"/>
              <w:numPr>
                <w:ilvl w:val="0"/>
                <w:numId w:val="16"/>
              </w:numPr>
              <w:spacing w:line="240" w:lineRule="auto"/>
              <w:rPr>
                <w:rFonts w:cs="Arial"/>
                <w:color w:val="0070C0"/>
                <w:szCs w:val="20"/>
              </w:rPr>
            </w:pPr>
            <w:r w:rsidRPr="00CC3B47">
              <w:rPr>
                <w:rFonts w:cs="Arial"/>
                <w:color w:val="0070C0"/>
                <w:szCs w:val="20"/>
              </w:rPr>
              <w:t>plinovod:</w:t>
            </w:r>
            <w:r w:rsidR="00745650" w:rsidRPr="00CC3B47">
              <w:rPr>
                <w:rFonts w:cs="Arial"/>
                <w:color w:val="0070C0"/>
                <w:szCs w:val="20"/>
              </w:rPr>
              <w:t xml:space="preserve"> 544m</w:t>
            </w:r>
          </w:p>
          <w:p w:rsidR="00DE0129" w:rsidRPr="00CC3B47" w:rsidRDefault="00DE0129" w:rsidP="00DE0129">
            <w:pPr>
              <w:pStyle w:val="Odstavekseznama"/>
              <w:numPr>
                <w:ilvl w:val="0"/>
                <w:numId w:val="16"/>
              </w:numPr>
              <w:spacing w:line="240" w:lineRule="auto"/>
              <w:rPr>
                <w:rFonts w:cs="Arial"/>
                <w:color w:val="0070C0"/>
                <w:szCs w:val="20"/>
              </w:rPr>
            </w:pPr>
            <w:r w:rsidRPr="00CC3B47">
              <w:rPr>
                <w:rFonts w:cs="Arial"/>
                <w:color w:val="0070C0"/>
                <w:szCs w:val="20"/>
              </w:rPr>
              <w:t>vodovod:</w:t>
            </w:r>
            <w:r w:rsidR="00745650" w:rsidRPr="00CC3B47">
              <w:rPr>
                <w:rFonts w:cs="Arial"/>
                <w:color w:val="0070C0"/>
                <w:szCs w:val="20"/>
              </w:rPr>
              <w:t xml:space="preserve"> 1164m</w:t>
            </w:r>
          </w:p>
          <w:p w:rsidR="00DE0129" w:rsidRPr="00CC3B47" w:rsidRDefault="00DE0129" w:rsidP="00DE0129">
            <w:pPr>
              <w:pStyle w:val="Odstavekseznama"/>
              <w:numPr>
                <w:ilvl w:val="0"/>
                <w:numId w:val="16"/>
              </w:numPr>
              <w:spacing w:line="240" w:lineRule="auto"/>
              <w:rPr>
                <w:rFonts w:cs="Arial"/>
                <w:color w:val="0070C0"/>
                <w:szCs w:val="20"/>
              </w:rPr>
            </w:pPr>
            <w:r w:rsidRPr="00CC3B47">
              <w:rPr>
                <w:rFonts w:cs="Arial"/>
                <w:color w:val="0070C0"/>
                <w:szCs w:val="20"/>
              </w:rPr>
              <w:t>T</w:t>
            </w:r>
            <w:r w:rsidR="00745650" w:rsidRPr="00CC3B47">
              <w:rPr>
                <w:rFonts w:cs="Arial"/>
                <w:color w:val="0070C0"/>
                <w:szCs w:val="20"/>
              </w:rPr>
              <w:t>K</w:t>
            </w:r>
            <w:r w:rsidRPr="00CC3B47">
              <w:rPr>
                <w:rFonts w:cs="Arial"/>
                <w:color w:val="0070C0"/>
                <w:szCs w:val="20"/>
              </w:rPr>
              <w:t xml:space="preserve"> vodi</w:t>
            </w:r>
            <w:r w:rsidR="00745650" w:rsidRPr="00CC3B47">
              <w:rPr>
                <w:rFonts w:cs="Arial"/>
                <w:color w:val="0070C0"/>
                <w:szCs w:val="20"/>
              </w:rPr>
              <w:t>: 687m</w:t>
            </w:r>
          </w:p>
          <w:p w:rsidR="00745650" w:rsidRPr="00CC3B47" w:rsidRDefault="00745650" w:rsidP="00DE0129">
            <w:pPr>
              <w:pStyle w:val="Odstavekseznama"/>
              <w:numPr>
                <w:ilvl w:val="0"/>
                <w:numId w:val="16"/>
              </w:numPr>
              <w:spacing w:line="240" w:lineRule="auto"/>
              <w:rPr>
                <w:rFonts w:cs="Arial"/>
                <w:color w:val="0070C0"/>
                <w:szCs w:val="20"/>
              </w:rPr>
            </w:pPr>
            <w:r w:rsidRPr="00CC3B47">
              <w:rPr>
                <w:rFonts w:cs="Arial"/>
                <w:color w:val="0070C0"/>
                <w:szCs w:val="20"/>
              </w:rPr>
              <w:t>SN električni vodi: 290m</w:t>
            </w:r>
          </w:p>
          <w:p w:rsidR="00745650" w:rsidRPr="00CC3B47" w:rsidRDefault="00745650" w:rsidP="00DE0129">
            <w:pPr>
              <w:pStyle w:val="Odstavekseznama"/>
              <w:numPr>
                <w:ilvl w:val="0"/>
                <w:numId w:val="16"/>
              </w:numPr>
              <w:spacing w:line="240" w:lineRule="auto"/>
              <w:rPr>
                <w:rFonts w:cs="Arial"/>
                <w:color w:val="0070C0"/>
                <w:szCs w:val="20"/>
              </w:rPr>
            </w:pPr>
            <w:r w:rsidRPr="00CC3B47">
              <w:rPr>
                <w:rFonts w:cs="Arial"/>
                <w:color w:val="0070C0"/>
                <w:szCs w:val="20"/>
              </w:rPr>
              <w:t>NN električni vodi: 95m</w:t>
            </w:r>
          </w:p>
          <w:p w:rsidR="00745650" w:rsidRPr="00CC3B47" w:rsidRDefault="00745650" w:rsidP="00DE0129">
            <w:pPr>
              <w:pStyle w:val="Odstavekseznama"/>
              <w:numPr>
                <w:ilvl w:val="0"/>
                <w:numId w:val="16"/>
              </w:numPr>
              <w:spacing w:line="240" w:lineRule="auto"/>
              <w:rPr>
                <w:rFonts w:cs="Arial"/>
                <w:color w:val="0070C0"/>
                <w:szCs w:val="20"/>
              </w:rPr>
            </w:pPr>
            <w:r w:rsidRPr="00CC3B47">
              <w:rPr>
                <w:rFonts w:cs="Arial"/>
                <w:color w:val="0070C0"/>
                <w:szCs w:val="20"/>
              </w:rPr>
              <w:t>Meteorna kanalizacija: 1813m</w:t>
            </w:r>
          </w:p>
          <w:p w:rsidR="00745650" w:rsidRPr="00CC3B47" w:rsidRDefault="00745650" w:rsidP="00DE0129">
            <w:pPr>
              <w:pStyle w:val="Odstavekseznama"/>
              <w:numPr>
                <w:ilvl w:val="0"/>
                <w:numId w:val="16"/>
              </w:numPr>
              <w:spacing w:line="240" w:lineRule="auto"/>
              <w:rPr>
                <w:rFonts w:cs="Arial"/>
                <w:color w:val="0070C0"/>
                <w:szCs w:val="20"/>
              </w:rPr>
            </w:pPr>
            <w:r w:rsidRPr="00CC3B47">
              <w:rPr>
                <w:rFonts w:cs="Arial"/>
                <w:color w:val="0070C0"/>
                <w:szCs w:val="20"/>
              </w:rPr>
              <w:t>drenaža ceste:</w:t>
            </w:r>
            <w:r w:rsidR="009E4E4B" w:rsidRPr="00CC3B47">
              <w:rPr>
                <w:rFonts w:cs="Arial"/>
                <w:color w:val="0070C0"/>
                <w:szCs w:val="20"/>
              </w:rPr>
              <w:t xml:space="preserve"> 3901m</w:t>
            </w:r>
          </w:p>
          <w:p w:rsidR="009E4E4B" w:rsidRPr="00CC3B47" w:rsidRDefault="009E4E4B" w:rsidP="009E4E4B">
            <w:pPr>
              <w:pStyle w:val="Odstavekseznama"/>
              <w:numPr>
                <w:ilvl w:val="0"/>
                <w:numId w:val="16"/>
              </w:numPr>
              <w:spacing w:line="240" w:lineRule="auto"/>
              <w:rPr>
                <w:rFonts w:cs="Arial"/>
                <w:color w:val="0070C0"/>
                <w:szCs w:val="20"/>
              </w:rPr>
            </w:pPr>
            <w:r w:rsidRPr="00CC3B47">
              <w:rPr>
                <w:rFonts w:cs="Arial"/>
                <w:color w:val="0070C0"/>
                <w:szCs w:val="20"/>
              </w:rPr>
              <w:t>SVTK železniški kabli: 114m</w:t>
            </w:r>
          </w:p>
          <w:p w:rsidR="00DE0129" w:rsidRPr="00CC3B47" w:rsidRDefault="00DE0129" w:rsidP="00BF17E5">
            <w:pPr>
              <w:spacing w:line="240" w:lineRule="auto"/>
              <w:rPr>
                <w:rFonts w:cs="Arial"/>
                <w:color w:val="0070C0"/>
                <w:szCs w:val="20"/>
              </w:rPr>
            </w:pPr>
          </w:p>
          <w:p w:rsidR="00BF17E5" w:rsidRPr="00CC3B47" w:rsidRDefault="00BF17E5" w:rsidP="00BF17E5">
            <w:pPr>
              <w:spacing w:line="240" w:lineRule="auto"/>
              <w:rPr>
                <w:rFonts w:cs="Arial"/>
                <w:color w:val="0070C0"/>
                <w:szCs w:val="20"/>
              </w:rPr>
            </w:pPr>
            <w:r w:rsidRPr="00CC3B47">
              <w:rPr>
                <w:rFonts w:cs="Arial"/>
                <w:color w:val="0070C0"/>
                <w:szCs w:val="20"/>
              </w:rPr>
              <w:t>Izgradnja obvoznice je predvidena v državnem in občinskem proračunu ter načrtu razvojnih programov in obsega dve fazi:</w:t>
            </w:r>
          </w:p>
          <w:p w:rsidR="00BF17E5" w:rsidRPr="00CC3B47" w:rsidRDefault="00BF17E5" w:rsidP="00BF17E5">
            <w:pPr>
              <w:numPr>
                <w:ilvl w:val="0"/>
                <w:numId w:val="17"/>
              </w:numPr>
              <w:spacing w:line="240" w:lineRule="auto"/>
              <w:jc w:val="both"/>
              <w:rPr>
                <w:rFonts w:cs="Arial"/>
                <w:color w:val="0070C0"/>
                <w:szCs w:val="20"/>
                <w:lang w:eastAsia="sl-SI"/>
              </w:rPr>
            </w:pPr>
            <w:r w:rsidRPr="00CC3B47">
              <w:rPr>
                <w:rFonts w:cs="Arial"/>
                <w:color w:val="0070C0"/>
                <w:szCs w:val="20"/>
                <w:lang w:eastAsia="sl-SI"/>
              </w:rPr>
              <w:t>1. faza severni del: rekonstrukcija od navezave na že rekonstruiran del Šmihelske ceste – odcep Westrove ulice, novogradnja do podvoza pod železniško progo (vključno s krožiščem v podvozu pod železnico) in navezava s cesto za Šmihel od križišča stare Šmihelske ceste s Smrečnikovo ulico do Šolskega centra</w:t>
            </w:r>
          </w:p>
          <w:p w:rsidR="00BF17E5" w:rsidRPr="00CC3B47" w:rsidRDefault="00BF17E5" w:rsidP="001D58B0">
            <w:pPr>
              <w:numPr>
                <w:ilvl w:val="0"/>
                <w:numId w:val="17"/>
              </w:numPr>
              <w:spacing w:line="240" w:lineRule="auto"/>
              <w:jc w:val="both"/>
              <w:rPr>
                <w:rFonts w:cs="Arial"/>
                <w:color w:val="0070C0"/>
                <w:szCs w:val="20"/>
                <w:lang w:eastAsia="sl-SI"/>
              </w:rPr>
            </w:pPr>
            <w:r w:rsidRPr="00CC3B47">
              <w:rPr>
                <w:rFonts w:cs="Arial"/>
                <w:color w:val="0070C0"/>
                <w:szCs w:val="20"/>
                <w:lang w:eastAsia="sl-SI"/>
              </w:rPr>
              <w:t xml:space="preserve">2. faza južni del: izgradnja obvoznice zahodno od železniške in s cestami </w:t>
            </w:r>
            <w:r w:rsidRPr="00CC3B47">
              <w:rPr>
                <w:rFonts w:cs="Arial"/>
                <w:strike/>
                <w:color w:val="0070C0"/>
                <w:szCs w:val="20"/>
                <w:lang w:eastAsia="sl-SI"/>
              </w:rPr>
              <w:t>za Šolski center,</w:t>
            </w:r>
            <w:r w:rsidRPr="00CC3B47">
              <w:rPr>
                <w:rFonts w:cs="Arial"/>
                <w:color w:val="0070C0"/>
                <w:szCs w:val="20"/>
                <w:lang w:eastAsia="sl-SI"/>
              </w:rPr>
              <w:t xml:space="preserve"> za romsko naselje in za </w:t>
            </w:r>
            <w:proofErr w:type="spellStart"/>
            <w:r w:rsidRPr="00CC3B47">
              <w:rPr>
                <w:rFonts w:cs="Arial"/>
                <w:color w:val="0070C0"/>
                <w:szCs w:val="20"/>
                <w:lang w:eastAsia="sl-SI"/>
              </w:rPr>
              <w:t>Drsko</w:t>
            </w:r>
            <w:proofErr w:type="spellEnd"/>
            <w:r w:rsidRPr="00CC3B47">
              <w:rPr>
                <w:rFonts w:cs="Arial"/>
                <w:color w:val="0070C0"/>
                <w:szCs w:val="20"/>
                <w:lang w:eastAsia="sl-SI"/>
              </w:rPr>
              <w:t xml:space="preserve"> ter navezava na DPN 3. razvojne osi.</w:t>
            </w:r>
          </w:p>
          <w:p w:rsidR="00BF17E5" w:rsidRPr="00CC3B47" w:rsidRDefault="00401CF7" w:rsidP="00BF17E5">
            <w:pPr>
              <w:tabs>
                <w:tab w:val="left" w:pos="680"/>
              </w:tabs>
              <w:spacing w:line="240" w:lineRule="auto"/>
              <w:jc w:val="center"/>
              <w:rPr>
                <w:rFonts w:cs="Arial"/>
                <w:i/>
                <w:color w:val="0070C0"/>
                <w:szCs w:val="20"/>
                <w:u w:val="single"/>
                <w:lang w:eastAsia="sl-SI"/>
              </w:rPr>
            </w:pPr>
            <w:r w:rsidRPr="00CC3B47">
              <w:rPr>
                <w:noProof/>
                <w:color w:val="0070C0"/>
              </w:rPr>
              <w:lastRenderedPageBreak/>
              <w:drawing>
                <wp:inline distT="0" distB="0" distL="0" distR="0" wp14:anchorId="3842DAB3" wp14:editId="303AF515">
                  <wp:extent cx="5943600" cy="67062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706235"/>
                          </a:xfrm>
                          <a:prstGeom prst="rect">
                            <a:avLst/>
                          </a:prstGeom>
                        </pic:spPr>
                      </pic:pic>
                    </a:graphicData>
                  </a:graphic>
                </wp:inline>
              </w:drawing>
            </w:r>
          </w:p>
          <w:p w:rsidR="00BF17E5" w:rsidRPr="00CC3B47" w:rsidRDefault="00BF17E5" w:rsidP="00BF17E5">
            <w:pPr>
              <w:tabs>
                <w:tab w:val="left" w:pos="680"/>
              </w:tabs>
              <w:spacing w:line="240" w:lineRule="auto"/>
              <w:jc w:val="both"/>
              <w:rPr>
                <w:rFonts w:cs="Arial"/>
                <w:noProof/>
                <w:color w:val="0070C0"/>
                <w:sz w:val="18"/>
                <w:szCs w:val="18"/>
                <w:lang w:eastAsia="sl-SI"/>
              </w:rPr>
            </w:pPr>
            <w:r w:rsidRPr="00CC3B47">
              <w:rPr>
                <w:rFonts w:cs="Arial"/>
                <w:color w:val="0070C0"/>
                <w:sz w:val="18"/>
                <w:szCs w:val="18"/>
                <w:lang w:eastAsia="sl-SI"/>
              </w:rPr>
              <w:t>Slika 3: Pregledna situacija s prometnicami, ki so predmet</w:t>
            </w:r>
            <w:r w:rsidR="00CA1401" w:rsidRPr="00CC3B47">
              <w:rPr>
                <w:rFonts w:cs="Arial"/>
                <w:color w:val="0070C0"/>
                <w:sz w:val="18"/>
                <w:szCs w:val="18"/>
                <w:lang w:eastAsia="sl-SI"/>
              </w:rPr>
              <w:t xml:space="preserve"> usklajenega predloga </w:t>
            </w:r>
            <w:r w:rsidRPr="00CC3B47">
              <w:rPr>
                <w:rFonts w:cs="Arial"/>
                <w:color w:val="0070C0"/>
                <w:sz w:val="18"/>
                <w:szCs w:val="18"/>
                <w:lang w:eastAsia="sl-SI"/>
              </w:rPr>
              <w:t xml:space="preserve"> OPPN </w:t>
            </w:r>
          </w:p>
          <w:bookmarkEnd w:id="0"/>
          <w:p w:rsidR="00BF17E5" w:rsidRPr="00CC3B47" w:rsidRDefault="00BF17E5" w:rsidP="001B033F">
            <w:pPr>
              <w:suppressAutoHyphens/>
              <w:spacing w:line="276" w:lineRule="auto"/>
              <w:rPr>
                <w:rFonts w:cs="Arial"/>
                <w:color w:val="0070C0"/>
                <w:szCs w:val="20"/>
                <w:highlight w:val="green"/>
              </w:rPr>
            </w:pPr>
          </w:p>
          <w:p w:rsidR="002065F3" w:rsidRPr="00CC3B47" w:rsidRDefault="00956943" w:rsidP="001B033F">
            <w:pPr>
              <w:suppressAutoHyphens/>
              <w:spacing w:line="276" w:lineRule="auto"/>
              <w:rPr>
                <w:rFonts w:cs="Arial"/>
                <w:color w:val="0070C0"/>
                <w:szCs w:val="20"/>
              </w:rPr>
            </w:pPr>
            <w:r w:rsidRPr="00CC3B47">
              <w:rPr>
                <w:rFonts w:cs="Arial"/>
                <w:color w:val="0070C0"/>
                <w:szCs w:val="20"/>
              </w:rPr>
              <w:t>Poseg v okolje je  delna rekonstrukcija in novogradnja regionalne ceste III. reda in novogradnje lokalnih cest s potrebno komunalno, energetski in TK infrastrukturo. Dolžine odsekov cest in drugih infrastrukturnih posegov, ki se bodo izvajali istočasno z gradnjo cest so navedeni zgoraj.</w:t>
            </w:r>
          </w:p>
          <w:p w:rsidR="00956943" w:rsidRPr="00CC3B47" w:rsidRDefault="002065F3" w:rsidP="001B033F">
            <w:pPr>
              <w:suppressAutoHyphens/>
              <w:spacing w:line="276" w:lineRule="auto"/>
              <w:rPr>
                <w:rFonts w:cs="Arial"/>
                <w:color w:val="0070C0"/>
                <w:szCs w:val="20"/>
              </w:rPr>
            </w:pPr>
            <w:r w:rsidRPr="00CC3B47">
              <w:rPr>
                <w:rFonts w:cs="Arial"/>
                <w:color w:val="0070C0"/>
                <w:szCs w:val="20"/>
              </w:rPr>
              <w:t>Za istočasne posege niso bili izdani sklepi o predhodnem postopku, saj projekt predstavlja celoto in je v fazi sprejemanja občinskega podrobnega prostorskega akta.</w:t>
            </w:r>
            <w:r w:rsidR="00956943" w:rsidRPr="00CC3B47">
              <w:rPr>
                <w:rFonts w:cs="Arial"/>
                <w:color w:val="0070C0"/>
                <w:szCs w:val="20"/>
              </w:rPr>
              <w:t xml:space="preserve"> </w:t>
            </w:r>
          </w:p>
          <w:p w:rsidR="00956943" w:rsidRPr="00CC3B47" w:rsidRDefault="00956943" w:rsidP="001B033F">
            <w:pPr>
              <w:suppressAutoHyphens/>
              <w:spacing w:line="276" w:lineRule="auto"/>
              <w:rPr>
                <w:rFonts w:cs="Arial"/>
                <w:color w:val="0070C0"/>
                <w:szCs w:val="20"/>
                <w:highlight w:val="green"/>
              </w:rPr>
            </w:pPr>
          </w:p>
          <w:p w:rsidR="0024756C" w:rsidRPr="00CC3B47" w:rsidRDefault="0024756C" w:rsidP="001B033F">
            <w:pPr>
              <w:suppressAutoHyphens/>
              <w:spacing w:line="276" w:lineRule="auto"/>
              <w:rPr>
                <w:rFonts w:cs="Arial"/>
                <w:color w:val="0070C0"/>
                <w:szCs w:val="20"/>
              </w:rPr>
            </w:pPr>
            <w:r w:rsidRPr="00CC3B47">
              <w:rPr>
                <w:rFonts w:cs="Arial"/>
                <w:color w:val="0070C0"/>
                <w:szCs w:val="20"/>
              </w:rPr>
              <w:t>Odmiki od stanovanjskih hiš:</w:t>
            </w:r>
          </w:p>
          <w:p w:rsidR="0024756C" w:rsidRPr="00CC3B47" w:rsidRDefault="0024756C" w:rsidP="0024756C">
            <w:pPr>
              <w:pStyle w:val="Odstavekseznama"/>
              <w:numPr>
                <w:ilvl w:val="0"/>
                <w:numId w:val="27"/>
              </w:numPr>
              <w:spacing w:line="240" w:lineRule="auto"/>
              <w:contextualSpacing w:val="0"/>
              <w:rPr>
                <w:rFonts w:ascii="Calibri" w:hAnsi="Calibri"/>
                <w:color w:val="0070C0"/>
                <w:szCs w:val="22"/>
              </w:rPr>
            </w:pPr>
            <w:r w:rsidRPr="00CC3B47">
              <w:rPr>
                <w:color w:val="0070C0"/>
              </w:rPr>
              <w:t>na naslovu Ulica Mirana Jarca 20: od rekonstrukcije obvoznice (točneje od opornega zidu, ki poteka na zunanji strani večnamenske poti) je odmik od stanovanjske hiše 50 cm</w:t>
            </w:r>
          </w:p>
          <w:p w:rsidR="0024756C" w:rsidRPr="00CC3B47" w:rsidRDefault="0024756C" w:rsidP="0024756C">
            <w:pPr>
              <w:pStyle w:val="Odstavekseznama"/>
              <w:numPr>
                <w:ilvl w:val="0"/>
                <w:numId w:val="27"/>
              </w:numPr>
              <w:spacing w:line="240" w:lineRule="auto"/>
              <w:contextualSpacing w:val="0"/>
              <w:rPr>
                <w:color w:val="0070C0"/>
              </w:rPr>
            </w:pPr>
            <w:r w:rsidRPr="00CC3B47">
              <w:rPr>
                <w:color w:val="0070C0"/>
              </w:rPr>
              <w:t>na naslovu Šmihel 12: od zunanjega roba pločnika na priključnem kraku Ceste za Šmihel pri cerkvi v Šmihelu oddaljena 15 cm.</w:t>
            </w:r>
          </w:p>
          <w:p w:rsidR="0024756C" w:rsidRPr="00CC3B47" w:rsidRDefault="0024756C" w:rsidP="001B033F">
            <w:pPr>
              <w:suppressAutoHyphens/>
              <w:spacing w:line="276" w:lineRule="auto"/>
              <w:rPr>
                <w:rFonts w:cs="Arial"/>
                <w:color w:val="0070C0"/>
                <w:szCs w:val="20"/>
                <w:highlight w:val="green"/>
              </w:rPr>
            </w:pPr>
          </w:p>
          <w:p w:rsidR="006E2371" w:rsidRPr="00CC3B47" w:rsidRDefault="006E2371" w:rsidP="001B033F">
            <w:pPr>
              <w:suppressAutoHyphens/>
              <w:spacing w:line="276" w:lineRule="auto"/>
              <w:rPr>
                <w:rFonts w:cs="Arial"/>
                <w:color w:val="0070C0"/>
                <w:szCs w:val="20"/>
              </w:rPr>
            </w:pPr>
            <w:r w:rsidRPr="00CC3B47">
              <w:rPr>
                <w:rFonts w:cs="Arial"/>
                <w:color w:val="0070C0"/>
                <w:szCs w:val="20"/>
              </w:rPr>
              <w:lastRenderedPageBreak/>
              <w:t xml:space="preserve">Podrobnejši opis je podan v gradivu – </w:t>
            </w:r>
            <w:r w:rsidR="00CA1401" w:rsidRPr="00CC3B47">
              <w:rPr>
                <w:rFonts w:cs="Arial"/>
                <w:color w:val="0070C0"/>
                <w:szCs w:val="20"/>
              </w:rPr>
              <w:t xml:space="preserve">usklajenem predlogu </w:t>
            </w:r>
            <w:r w:rsidRPr="00CC3B47">
              <w:rPr>
                <w:rFonts w:cs="Arial"/>
                <w:color w:val="0070C0"/>
                <w:szCs w:val="20"/>
              </w:rPr>
              <w:t xml:space="preserve"> OPPN (z vsemi prilogami) v prilogi k temu obrazcu na zgoščenki</w:t>
            </w:r>
            <w:r w:rsidR="00CA1401" w:rsidRPr="00CC3B47">
              <w:rPr>
                <w:rFonts w:cs="Arial"/>
                <w:color w:val="0070C0"/>
                <w:szCs w:val="20"/>
              </w:rPr>
              <w:t xml:space="preserve"> in v analogni obliki.</w:t>
            </w:r>
          </w:p>
          <w:p w:rsidR="006E2371" w:rsidRPr="00CC3B47" w:rsidRDefault="006E2371" w:rsidP="001B033F">
            <w:pPr>
              <w:suppressAutoHyphens/>
              <w:spacing w:line="276" w:lineRule="auto"/>
              <w:rPr>
                <w:rFonts w:cs="Arial"/>
                <w:color w:val="0070C0"/>
                <w:szCs w:val="20"/>
              </w:rPr>
            </w:pPr>
          </w:p>
          <w:p w:rsidR="00DE0129" w:rsidRPr="00CC3B47" w:rsidRDefault="00DE0129" w:rsidP="00DE0129">
            <w:pPr>
              <w:suppressAutoHyphens/>
              <w:spacing w:line="276" w:lineRule="auto"/>
              <w:rPr>
                <w:rFonts w:cs="Arial"/>
                <w:color w:val="0070C0"/>
                <w:szCs w:val="20"/>
              </w:rPr>
            </w:pPr>
            <w:r w:rsidRPr="00CC3B47">
              <w:rPr>
                <w:rFonts w:cs="Arial"/>
                <w:color w:val="0070C0"/>
                <w:szCs w:val="20"/>
              </w:rPr>
              <w:t>V okviru projekta obvoznica Šmihel ni posegov, za katere bi bilo po predpisih o posegih v okolje, treba izvesti presojo vplivov na okolje, od posegov za katere pa je v predhodnem postopku glede na velikost  treba ugotavljati ali je za nameravani poseg v okolje treba izvesti presojo vplivov na okolje pa je predviden poseg kategorije:</w:t>
            </w:r>
          </w:p>
          <w:p w:rsidR="00DE0129" w:rsidRPr="00CC3B47" w:rsidRDefault="00DE0129" w:rsidP="00DE0129">
            <w:pPr>
              <w:pStyle w:val="Odstavekseznama"/>
              <w:numPr>
                <w:ilvl w:val="0"/>
                <w:numId w:val="28"/>
              </w:numPr>
              <w:suppressAutoHyphens/>
              <w:spacing w:line="276" w:lineRule="auto"/>
              <w:rPr>
                <w:rFonts w:cs="Arial"/>
                <w:color w:val="0070C0"/>
                <w:szCs w:val="20"/>
              </w:rPr>
            </w:pPr>
            <w:r w:rsidRPr="00CC3B47">
              <w:rPr>
                <w:rFonts w:cs="Arial"/>
                <w:color w:val="0070C0"/>
                <w:szCs w:val="20"/>
              </w:rPr>
              <w:t xml:space="preserve">F. Prometna infrastruktura - F.7.1 </w:t>
            </w:r>
            <w:r w:rsidR="00A74EB6" w:rsidRPr="00CC3B47">
              <w:rPr>
                <w:rFonts w:cs="Arial"/>
                <w:color w:val="0070C0"/>
                <w:szCs w:val="20"/>
              </w:rPr>
              <w:t>–</w:t>
            </w:r>
            <w:r w:rsidRPr="00CC3B47">
              <w:rPr>
                <w:rFonts w:cs="Arial"/>
                <w:color w:val="0070C0"/>
                <w:szCs w:val="20"/>
              </w:rPr>
              <w:t xml:space="preserve"> </w:t>
            </w:r>
            <w:r w:rsidR="00A74EB6" w:rsidRPr="00CC3B47">
              <w:rPr>
                <w:rFonts w:cs="Arial"/>
                <w:color w:val="0070C0"/>
                <w:szCs w:val="20"/>
              </w:rPr>
              <w:t xml:space="preserve">nove glavne , regionalne, </w:t>
            </w:r>
            <w:r w:rsidRPr="00CC3B47">
              <w:rPr>
                <w:rFonts w:cs="Arial"/>
                <w:color w:val="0070C0"/>
                <w:szCs w:val="20"/>
              </w:rPr>
              <w:t xml:space="preserve">lokalne in </w:t>
            </w:r>
            <w:proofErr w:type="spellStart"/>
            <w:r w:rsidRPr="00CC3B47">
              <w:rPr>
                <w:rFonts w:cs="Arial"/>
                <w:color w:val="0070C0"/>
                <w:szCs w:val="20"/>
              </w:rPr>
              <w:t>nekategorizirane</w:t>
            </w:r>
            <w:proofErr w:type="spellEnd"/>
            <w:r w:rsidRPr="00CC3B47">
              <w:rPr>
                <w:rFonts w:cs="Arial"/>
                <w:color w:val="0070C0"/>
                <w:szCs w:val="20"/>
              </w:rPr>
              <w:t xml:space="preserve"> ceste</w:t>
            </w:r>
            <w:r w:rsidR="00A74EB6" w:rsidRPr="00CC3B47">
              <w:rPr>
                <w:rFonts w:cs="Arial"/>
                <w:color w:val="0070C0"/>
                <w:szCs w:val="20"/>
              </w:rPr>
              <w:t>, njihovo podaljšanje</w:t>
            </w:r>
            <w:r w:rsidR="005B32EF" w:rsidRPr="00CC3B47">
              <w:rPr>
                <w:rFonts w:cs="Arial"/>
                <w:color w:val="0070C0"/>
                <w:szCs w:val="20"/>
              </w:rPr>
              <w:t xml:space="preserve"> ali rekonstrukcija</w:t>
            </w:r>
            <w:r w:rsidR="000441D9" w:rsidRPr="00CC3B47">
              <w:rPr>
                <w:rFonts w:cs="Arial"/>
                <w:color w:val="0070C0"/>
                <w:szCs w:val="20"/>
              </w:rPr>
              <w:t xml:space="preserve"> ceste izven varovalnega pasu</w:t>
            </w:r>
          </w:p>
          <w:p w:rsidR="000441D9" w:rsidRPr="00CC3B47" w:rsidRDefault="000441D9" w:rsidP="000441D9">
            <w:pPr>
              <w:pStyle w:val="Odstavekseznama"/>
              <w:suppressAutoHyphens/>
              <w:spacing w:line="276" w:lineRule="auto"/>
              <w:rPr>
                <w:rFonts w:cs="Arial"/>
                <w:color w:val="0070C0"/>
                <w:szCs w:val="20"/>
              </w:rPr>
            </w:pPr>
          </w:p>
          <w:p w:rsidR="000441D9" w:rsidRPr="00CC3B47" w:rsidRDefault="000441D9" w:rsidP="000441D9">
            <w:pPr>
              <w:spacing w:line="240" w:lineRule="auto"/>
              <w:rPr>
                <w:rFonts w:cs="Arial"/>
                <w:color w:val="0070C0"/>
                <w:szCs w:val="20"/>
              </w:rPr>
            </w:pPr>
            <w:r w:rsidRPr="00CC3B47">
              <w:rPr>
                <w:rFonts w:cs="Arial"/>
                <w:color w:val="0070C0"/>
                <w:szCs w:val="20"/>
              </w:rPr>
              <w:t>Rekonstrukcija regionalne ceste – obvoznice poteka v varovalnem pasu ceste v dolžini 157m, novogradnja pa v dolžini 1172 m. Skupna dolžina rekonstrukcije in novogradnje znaša 1329 m.</w:t>
            </w:r>
          </w:p>
          <w:p w:rsidR="000441D9" w:rsidRPr="00CC3B47" w:rsidRDefault="000441D9" w:rsidP="000441D9">
            <w:pPr>
              <w:spacing w:line="240" w:lineRule="auto"/>
              <w:rPr>
                <w:rFonts w:cs="Arial"/>
                <w:color w:val="0070C0"/>
                <w:szCs w:val="20"/>
              </w:rPr>
            </w:pPr>
          </w:p>
          <w:p w:rsidR="000441D9" w:rsidRPr="00CC3B47" w:rsidRDefault="000441D9" w:rsidP="000441D9">
            <w:pPr>
              <w:spacing w:line="240" w:lineRule="auto"/>
              <w:rPr>
                <w:rFonts w:cs="Arial"/>
                <w:color w:val="0070C0"/>
                <w:szCs w:val="20"/>
              </w:rPr>
            </w:pPr>
            <w:r w:rsidRPr="00CC3B47">
              <w:rPr>
                <w:rFonts w:cs="Arial"/>
                <w:color w:val="0070C0"/>
                <w:szCs w:val="20"/>
              </w:rPr>
              <w:t>Skupna dolžina novogradenj posameznih lokalnih cest, ki se navezujejo na regionalno cesto in se  obravnavajo v okviru posega v okolje je 1146m.</w:t>
            </w:r>
          </w:p>
          <w:p w:rsidR="000441D9" w:rsidRPr="00CC3B47" w:rsidRDefault="000441D9" w:rsidP="000441D9">
            <w:pPr>
              <w:spacing w:line="240" w:lineRule="auto"/>
              <w:rPr>
                <w:rFonts w:cs="Arial"/>
                <w:color w:val="0070C0"/>
                <w:szCs w:val="20"/>
              </w:rPr>
            </w:pPr>
          </w:p>
          <w:p w:rsidR="000441D9" w:rsidRPr="00CC3B47" w:rsidRDefault="000441D9" w:rsidP="000441D9">
            <w:pPr>
              <w:spacing w:line="240" w:lineRule="auto"/>
              <w:rPr>
                <w:rFonts w:cs="Arial"/>
                <w:color w:val="0070C0"/>
                <w:szCs w:val="20"/>
              </w:rPr>
            </w:pPr>
            <w:r w:rsidRPr="00CC3B47">
              <w:rPr>
                <w:rFonts w:cs="Arial"/>
                <w:color w:val="0070C0"/>
                <w:szCs w:val="20"/>
              </w:rPr>
              <w:t>Skupna dolžina novogradnje regionalne ceste in lokalnih cest je 2318m.</w:t>
            </w:r>
          </w:p>
          <w:p w:rsidR="00DE0129" w:rsidRPr="00CC3B47" w:rsidRDefault="00DE0129" w:rsidP="001B033F">
            <w:pPr>
              <w:suppressAutoHyphens/>
              <w:spacing w:line="276" w:lineRule="auto"/>
              <w:rPr>
                <w:rFonts w:cs="Arial"/>
                <w:color w:val="0070C0"/>
                <w:szCs w:val="20"/>
              </w:rPr>
            </w:pP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lastRenderedPageBreak/>
              <w:t>9.a</w:t>
            </w:r>
          </w:p>
        </w:tc>
        <w:tc>
          <w:tcPr>
            <w:tcW w:w="8861" w:type="dxa"/>
            <w:gridSpan w:val="8"/>
          </w:tcPr>
          <w:p w:rsidR="001D63C9" w:rsidRPr="00F5495C" w:rsidRDefault="001D63C9" w:rsidP="001D63C9">
            <w:pPr>
              <w:suppressAutoHyphens/>
              <w:spacing w:line="276" w:lineRule="auto"/>
              <w:rPr>
                <w:rFonts w:cs="Arial"/>
                <w:szCs w:val="20"/>
              </w:rPr>
            </w:pPr>
            <w:bookmarkStart w:id="1" w:name="_Hlk5625490"/>
            <w:r w:rsidRPr="00F5495C">
              <w:rPr>
                <w:rFonts w:cs="Arial"/>
                <w:szCs w:val="20"/>
              </w:rPr>
              <w:t>Površina zemljišča, na katerem se bo poseg v okolje izvajal (ocena):</w:t>
            </w:r>
          </w:p>
          <w:p w:rsidR="001D63C9" w:rsidRPr="00F5495C" w:rsidRDefault="001D63C9" w:rsidP="001D63C9">
            <w:pPr>
              <w:suppressAutoHyphens/>
              <w:spacing w:line="276" w:lineRule="auto"/>
              <w:rPr>
                <w:rFonts w:cs="Arial"/>
                <w:szCs w:val="20"/>
              </w:rPr>
            </w:pPr>
            <w:r w:rsidRPr="00F5495C">
              <w:rPr>
                <w:rFonts w:cs="Arial"/>
                <w:szCs w:val="20"/>
              </w:rPr>
              <w:t xml:space="preserve">Navedite tudi obstoječo dejansko rabo prostora. </w:t>
            </w:r>
          </w:p>
          <w:p w:rsidR="0064521C" w:rsidRPr="006E7BCA" w:rsidRDefault="006E2371" w:rsidP="001D63C9">
            <w:pPr>
              <w:suppressAutoHyphens/>
              <w:spacing w:line="276" w:lineRule="auto"/>
              <w:rPr>
                <w:rFonts w:cs="Arial"/>
                <w:color w:val="0070C0"/>
                <w:szCs w:val="20"/>
              </w:rPr>
            </w:pPr>
            <w:r w:rsidRPr="006E7BCA">
              <w:rPr>
                <w:rFonts w:cs="Arial"/>
                <w:color w:val="0070C0"/>
                <w:szCs w:val="20"/>
              </w:rPr>
              <w:t xml:space="preserve">Območje urejanja z OPPN znaša </w:t>
            </w:r>
            <w:r w:rsidR="00852B2D" w:rsidRPr="006E7BCA">
              <w:rPr>
                <w:rFonts w:cs="Arial"/>
                <w:color w:val="0070C0"/>
                <w:szCs w:val="20"/>
              </w:rPr>
              <w:t>11,4 ha</w:t>
            </w:r>
            <w:r w:rsidR="00AC6665" w:rsidRPr="006E7BCA">
              <w:rPr>
                <w:rFonts w:cs="Arial"/>
                <w:color w:val="0070C0"/>
                <w:szCs w:val="20"/>
              </w:rPr>
              <w:t xml:space="preserve"> (113948,3 m2)</w:t>
            </w:r>
            <w:r w:rsidR="0064521C" w:rsidRPr="006E7BCA">
              <w:rPr>
                <w:rFonts w:cs="Arial"/>
                <w:color w:val="0070C0"/>
                <w:szCs w:val="20"/>
              </w:rPr>
              <w:t xml:space="preserve">, od tega </w:t>
            </w:r>
            <w:r w:rsidR="0046092D" w:rsidRPr="006E7BCA">
              <w:rPr>
                <w:rFonts w:cs="Arial"/>
                <w:color w:val="0070C0"/>
                <w:szCs w:val="20"/>
              </w:rPr>
              <w:t xml:space="preserve"> se </w:t>
            </w:r>
            <w:r w:rsidR="0064521C" w:rsidRPr="006E7BCA">
              <w:rPr>
                <w:rFonts w:cs="Arial"/>
                <w:color w:val="0070C0"/>
                <w:szCs w:val="20"/>
              </w:rPr>
              <w:t xml:space="preserve">bo </w:t>
            </w:r>
            <w:r w:rsidR="0046092D" w:rsidRPr="006E7BCA">
              <w:rPr>
                <w:rFonts w:cs="Arial"/>
                <w:color w:val="0070C0"/>
                <w:szCs w:val="20"/>
              </w:rPr>
              <w:t xml:space="preserve">dejansko </w:t>
            </w:r>
            <w:r w:rsidR="00E20717" w:rsidRPr="006E7BCA">
              <w:rPr>
                <w:rFonts w:cs="Arial"/>
                <w:color w:val="0070C0"/>
                <w:szCs w:val="20"/>
              </w:rPr>
              <w:t xml:space="preserve">z gradnjo in rekonstrukcijo poseglo na </w:t>
            </w:r>
            <w:r w:rsidR="0046092D" w:rsidRPr="006E7BCA">
              <w:rPr>
                <w:rFonts w:cs="Arial"/>
                <w:color w:val="0070C0"/>
                <w:szCs w:val="20"/>
              </w:rPr>
              <w:t>7,3</w:t>
            </w:r>
            <w:r w:rsidR="00E20717" w:rsidRPr="006E7BCA">
              <w:rPr>
                <w:rFonts w:cs="Arial"/>
                <w:color w:val="0070C0"/>
                <w:szCs w:val="20"/>
              </w:rPr>
              <w:t xml:space="preserve"> ha zemljišč</w:t>
            </w:r>
            <w:r w:rsidR="004E4EEC" w:rsidRPr="006E7BCA">
              <w:rPr>
                <w:rFonts w:cs="Arial"/>
                <w:color w:val="0070C0"/>
                <w:szCs w:val="20"/>
              </w:rPr>
              <w:t xml:space="preserve"> </w:t>
            </w:r>
            <w:r w:rsidR="00E20717" w:rsidRPr="006E7BCA">
              <w:rPr>
                <w:rFonts w:cs="Arial"/>
                <w:color w:val="0070C0"/>
                <w:szCs w:val="20"/>
              </w:rPr>
              <w:t>in sicer</w:t>
            </w:r>
            <w:r w:rsidR="0064521C" w:rsidRPr="006E7BCA">
              <w:rPr>
                <w:rFonts w:cs="Arial"/>
                <w:color w:val="0070C0"/>
                <w:szCs w:val="20"/>
              </w:rPr>
              <w:t>:</w:t>
            </w:r>
          </w:p>
          <w:p w:rsidR="006E2371" w:rsidRPr="006E7BCA" w:rsidRDefault="0064521C" w:rsidP="0064521C">
            <w:pPr>
              <w:pStyle w:val="Odstavekseznama"/>
              <w:numPr>
                <w:ilvl w:val="0"/>
                <w:numId w:val="15"/>
              </w:numPr>
              <w:suppressAutoHyphens/>
              <w:spacing w:line="276" w:lineRule="auto"/>
              <w:rPr>
                <w:rFonts w:cs="Arial"/>
                <w:color w:val="0070C0"/>
                <w:szCs w:val="20"/>
              </w:rPr>
            </w:pPr>
            <w:r w:rsidRPr="006E7BCA">
              <w:rPr>
                <w:rFonts w:cs="Arial"/>
                <w:color w:val="0070C0"/>
                <w:szCs w:val="20"/>
              </w:rPr>
              <w:t xml:space="preserve">rekonstrukcija regionalna cesta: </w:t>
            </w:r>
            <w:r w:rsidR="00AC6665" w:rsidRPr="006E7BCA">
              <w:rPr>
                <w:color w:val="0070C0"/>
              </w:rPr>
              <w:t>2346,8+</w:t>
            </w:r>
            <w:r w:rsidR="0046129A" w:rsidRPr="006E7BCA">
              <w:rPr>
                <w:color w:val="0070C0"/>
              </w:rPr>
              <w:t>1496,6</w:t>
            </w:r>
            <w:r w:rsidR="00AC6665" w:rsidRPr="006E7BCA">
              <w:rPr>
                <w:color w:val="0070C0"/>
              </w:rPr>
              <w:t>= m2= 0,</w:t>
            </w:r>
            <w:r w:rsidR="0046129A" w:rsidRPr="006E7BCA">
              <w:rPr>
                <w:color w:val="0070C0"/>
              </w:rPr>
              <w:t>38</w:t>
            </w:r>
            <w:r w:rsidR="00AC6665" w:rsidRPr="006E7BCA">
              <w:rPr>
                <w:color w:val="0070C0"/>
              </w:rPr>
              <w:t xml:space="preserve"> ha </w:t>
            </w:r>
            <w:r w:rsidR="004E4EEC" w:rsidRPr="006E7BCA">
              <w:rPr>
                <w:rFonts w:cs="Arial"/>
                <w:color w:val="0070C0"/>
                <w:szCs w:val="20"/>
              </w:rPr>
              <w:t>(</w:t>
            </w:r>
            <w:r w:rsidR="003C0A51" w:rsidRPr="006E7BCA">
              <w:rPr>
                <w:rFonts w:cs="Arial"/>
                <w:color w:val="0070C0"/>
                <w:szCs w:val="20"/>
              </w:rPr>
              <w:t xml:space="preserve">2, </w:t>
            </w:r>
            <w:r w:rsidR="00AC6665" w:rsidRPr="006E7BCA">
              <w:rPr>
                <w:rFonts w:cs="Arial"/>
                <w:color w:val="0070C0"/>
                <w:szCs w:val="20"/>
              </w:rPr>
              <w:t>4</w:t>
            </w:r>
            <w:r w:rsidR="004E4EEC" w:rsidRPr="006E7BCA">
              <w:rPr>
                <w:rFonts w:cs="Arial"/>
                <w:color w:val="0070C0"/>
                <w:szCs w:val="20"/>
              </w:rPr>
              <w:t>)</w:t>
            </w:r>
          </w:p>
          <w:p w:rsidR="0064521C" w:rsidRPr="006E7BCA" w:rsidRDefault="0064521C" w:rsidP="0064521C">
            <w:pPr>
              <w:pStyle w:val="Odstavekseznama"/>
              <w:numPr>
                <w:ilvl w:val="0"/>
                <w:numId w:val="15"/>
              </w:numPr>
              <w:suppressAutoHyphens/>
              <w:spacing w:line="276" w:lineRule="auto"/>
              <w:rPr>
                <w:rFonts w:cs="Arial"/>
                <w:color w:val="0070C0"/>
                <w:szCs w:val="20"/>
              </w:rPr>
            </w:pPr>
            <w:r w:rsidRPr="006E7BCA">
              <w:rPr>
                <w:rFonts w:cs="Arial"/>
                <w:color w:val="0070C0"/>
                <w:szCs w:val="20"/>
              </w:rPr>
              <w:t>rekonstrukcija lokalne ceste:</w:t>
            </w:r>
            <w:r w:rsidR="00E20717" w:rsidRPr="006E7BCA">
              <w:rPr>
                <w:rFonts w:cs="Arial"/>
                <w:color w:val="0070C0"/>
                <w:szCs w:val="20"/>
              </w:rPr>
              <w:t xml:space="preserve"> </w:t>
            </w:r>
            <w:r w:rsidR="003C0A51" w:rsidRPr="006E7BCA">
              <w:rPr>
                <w:rFonts w:cs="Arial"/>
                <w:color w:val="0070C0"/>
                <w:szCs w:val="20"/>
              </w:rPr>
              <w:t>5866,3</w:t>
            </w:r>
            <w:r w:rsidR="00E20717" w:rsidRPr="006E7BCA">
              <w:rPr>
                <w:rFonts w:cs="Arial"/>
                <w:color w:val="0070C0"/>
                <w:szCs w:val="20"/>
              </w:rPr>
              <w:t xml:space="preserve"> m² = 0, 5</w:t>
            </w:r>
            <w:r w:rsidR="003C0A51" w:rsidRPr="006E7BCA">
              <w:rPr>
                <w:rFonts w:cs="Arial"/>
                <w:color w:val="0070C0"/>
                <w:szCs w:val="20"/>
              </w:rPr>
              <w:t>9 ha</w:t>
            </w:r>
            <w:r w:rsidR="004E4EEC" w:rsidRPr="006E7BCA">
              <w:rPr>
                <w:rFonts w:cs="Arial"/>
                <w:color w:val="0070C0"/>
                <w:szCs w:val="20"/>
              </w:rPr>
              <w:t xml:space="preserve"> (8)</w:t>
            </w:r>
          </w:p>
          <w:p w:rsidR="0064521C" w:rsidRPr="006E7BCA" w:rsidRDefault="0064521C" w:rsidP="0064521C">
            <w:pPr>
              <w:pStyle w:val="Odstavekseznama"/>
              <w:numPr>
                <w:ilvl w:val="0"/>
                <w:numId w:val="15"/>
              </w:numPr>
              <w:suppressAutoHyphens/>
              <w:spacing w:line="276" w:lineRule="auto"/>
              <w:rPr>
                <w:rFonts w:cs="Arial"/>
                <w:color w:val="0070C0"/>
                <w:szCs w:val="20"/>
              </w:rPr>
            </w:pPr>
            <w:r w:rsidRPr="006E7BCA">
              <w:rPr>
                <w:rFonts w:cs="Arial"/>
                <w:color w:val="0070C0"/>
                <w:szCs w:val="20"/>
              </w:rPr>
              <w:t xml:space="preserve">novogradnja regionalna cesta: </w:t>
            </w:r>
            <w:r w:rsidR="00AC6665" w:rsidRPr="006E7BCA">
              <w:rPr>
                <w:rFonts w:cs="Arial"/>
                <w:color w:val="0070C0"/>
                <w:szCs w:val="20"/>
              </w:rPr>
              <w:t>33493,6 m2= 3,35 ha</w:t>
            </w:r>
            <w:r w:rsidR="00E20717" w:rsidRPr="006E7BCA">
              <w:rPr>
                <w:rFonts w:cs="Arial"/>
                <w:color w:val="0070C0"/>
                <w:szCs w:val="20"/>
              </w:rPr>
              <w:t xml:space="preserve"> ha</w:t>
            </w:r>
            <w:r w:rsidR="004E4EEC" w:rsidRPr="006E7BCA">
              <w:rPr>
                <w:rFonts w:cs="Arial"/>
                <w:color w:val="0070C0"/>
                <w:szCs w:val="20"/>
              </w:rPr>
              <w:t xml:space="preserve"> (0)</w:t>
            </w:r>
          </w:p>
          <w:p w:rsidR="00AC6665" w:rsidRPr="006E7BCA" w:rsidRDefault="0064521C" w:rsidP="003C0A51">
            <w:pPr>
              <w:pStyle w:val="Odstavekseznama"/>
              <w:numPr>
                <w:ilvl w:val="0"/>
                <w:numId w:val="15"/>
              </w:numPr>
              <w:rPr>
                <w:color w:val="0070C0"/>
              </w:rPr>
            </w:pPr>
            <w:r w:rsidRPr="006E7BCA">
              <w:rPr>
                <w:rFonts w:cs="Arial"/>
                <w:color w:val="0070C0"/>
                <w:szCs w:val="20"/>
              </w:rPr>
              <w:t>novogradnje lokalne ceste:</w:t>
            </w:r>
            <w:r w:rsidR="00E20717" w:rsidRPr="006E7BCA">
              <w:rPr>
                <w:rFonts w:cs="Arial"/>
                <w:color w:val="0070C0"/>
                <w:szCs w:val="20"/>
              </w:rPr>
              <w:t xml:space="preserve"> </w:t>
            </w:r>
            <w:r w:rsidR="00AC6665" w:rsidRPr="006E7BCA">
              <w:rPr>
                <w:color w:val="0070C0"/>
              </w:rPr>
              <w:t>12019,6 m2</w:t>
            </w:r>
            <w:r w:rsidR="00AC6665" w:rsidRPr="006E7BCA">
              <w:rPr>
                <w:rFonts w:cs="Arial"/>
                <w:color w:val="0070C0"/>
                <w:szCs w:val="20"/>
              </w:rPr>
              <w:t xml:space="preserve"> + </w:t>
            </w:r>
            <w:r w:rsidR="00AC6665" w:rsidRPr="006E7BCA">
              <w:rPr>
                <w:color w:val="0070C0"/>
              </w:rPr>
              <w:t>3726,6 m2 + 2483,2 m2</w:t>
            </w:r>
            <w:r w:rsidR="003C0A51" w:rsidRPr="006E7BCA">
              <w:rPr>
                <w:color w:val="0070C0"/>
              </w:rPr>
              <w:t>= 18229,4 m2= 1,82 ha</w:t>
            </w:r>
          </w:p>
          <w:p w:rsidR="0064521C" w:rsidRPr="006E7BCA" w:rsidRDefault="003C0A51" w:rsidP="003C0A51">
            <w:pPr>
              <w:suppressAutoHyphens/>
              <w:spacing w:line="276" w:lineRule="auto"/>
              <w:rPr>
                <w:rFonts w:cs="Arial"/>
                <w:color w:val="0070C0"/>
                <w:szCs w:val="20"/>
              </w:rPr>
            </w:pPr>
            <w:r w:rsidRPr="006E7BCA">
              <w:rPr>
                <w:rFonts w:cs="Arial"/>
                <w:color w:val="0070C0"/>
                <w:szCs w:val="20"/>
              </w:rPr>
              <w:t xml:space="preserve">            </w:t>
            </w:r>
            <w:r w:rsidR="00AC6665" w:rsidRPr="006E7BCA">
              <w:rPr>
                <w:rFonts w:cs="Arial"/>
                <w:color w:val="0070C0"/>
                <w:szCs w:val="20"/>
              </w:rPr>
              <w:t xml:space="preserve"> </w:t>
            </w:r>
            <w:r w:rsidR="004E4EEC" w:rsidRPr="006E7BCA">
              <w:rPr>
                <w:rFonts w:cs="Arial"/>
                <w:color w:val="0070C0"/>
                <w:szCs w:val="20"/>
              </w:rPr>
              <w:t>(9, 6, 3)</w:t>
            </w:r>
          </w:p>
          <w:p w:rsidR="00E20717" w:rsidRPr="006E7BCA" w:rsidRDefault="0064521C" w:rsidP="00E20717">
            <w:pPr>
              <w:pStyle w:val="Odstavekseznama"/>
              <w:numPr>
                <w:ilvl w:val="0"/>
                <w:numId w:val="15"/>
              </w:numPr>
              <w:suppressAutoHyphens/>
              <w:spacing w:line="276" w:lineRule="auto"/>
              <w:rPr>
                <w:rFonts w:cs="Arial"/>
                <w:color w:val="0070C0"/>
                <w:szCs w:val="20"/>
              </w:rPr>
            </w:pPr>
            <w:r w:rsidRPr="006E7BCA">
              <w:rPr>
                <w:rFonts w:cs="Arial"/>
                <w:color w:val="0070C0"/>
                <w:szCs w:val="20"/>
              </w:rPr>
              <w:t>druge ureditve:</w:t>
            </w:r>
            <w:r w:rsidR="00E20717" w:rsidRPr="006E7BCA">
              <w:rPr>
                <w:rFonts w:cs="Arial"/>
                <w:color w:val="0070C0"/>
                <w:szCs w:val="20"/>
              </w:rPr>
              <w:t xml:space="preserve"> </w:t>
            </w:r>
            <w:r w:rsidR="0046129A" w:rsidRPr="006E7BCA">
              <w:rPr>
                <w:color w:val="0070C0"/>
              </w:rPr>
              <w:t xml:space="preserve">3544,6 m2 + </w:t>
            </w:r>
            <w:r w:rsidR="003C0A51" w:rsidRPr="006E7BCA">
              <w:rPr>
                <w:color w:val="0070C0"/>
              </w:rPr>
              <w:t xml:space="preserve">1523,6 m2 + </w:t>
            </w:r>
            <w:r w:rsidR="0046129A" w:rsidRPr="006E7BCA">
              <w:rPr>
                <w:color w:val="0070C0"/>
              </w:rPr>
              <w:t xml:space="preserve">351,4 m2 + 6081,8 m2= 11501,4 m2 </w:t>
            </w:r>
            <w:r w:rsidR="0046092D" w:rsidRPr="006E7BCA">
              <w:rPr>
                <w:color w:val="0070C0"/>
              </w:rPr>
              <w:t>= 1,15 ha</w:t>
            </w:r>
            <w:r w:rsidR="004E4EEC" w:rsidRPr="006E7BCA">
              <w:rPr>
                <w:rFonts w:cs="Arial"/>
                <w:color w:val="0070C0"/>
                <w:szCs w:val="20"/>
              </w:rPr>
              <w:t xml:space="preserve"> (</w:t>
            </w:r>
            <w:r w:rsidR="0046129A" w:rsidRPr="006E7BCA">
              <w:rPr>
                <w:rFonts w:cs="Arial"/>
                <w:color w:val="0070C0"/>
                <w:szCs w:val="20"/>
              </w:rPr>
              <w:t xml:space="preserve">10, </w:t>
            </w:r>
            <w:r w:rsidR="004E4EEC" w:rsidRPr="006E7BCA">
              <w:rPr>
                <w:rFonts w:cs="Arial"/>
                <w:color w:val="0070C0"/>
                <w:szCs w:val="20"/>
              </w:rPr>
              <w:t>7, 5, 1)</w:t>
            </w:r>
          </w:p>
          <w:p w:rsidR="0046092D" w:rsidRPr="006E7BCA" w:rsidRDefault="0046092D" w:rsidP="00AC6665">
            <w:pPr>
              <w:rPr>
                <w:color w:val="0070C0"/>
              </w:rPr>
            </w:pPr>
          </w:p>
          <w:p w:rsidR="00AC6665" w:rsidRPr="006E7BCA" w:rsidRDefault="00AC6665" w:rsidP="00AC6665">
            <w:pPr>
              <w:rPr>
                <w:rFonts w:ascii="Calibri" w:hAnsi="Calibri"/>
                <w:color w:val="0070C0"/>
                <w:szCs w:val="22"/>
              </w:rPr>
            </w:pPr>
            <w:r w:rsidRPr="006E7BCA">
              <w:rPr>
                <w:color w:val="0070C0"/>
              </w:rPr>
              <w:t>0 – 33493,6 m2</w:t>
            </w:r>
            <w:r w:rsidR="003C0A51" w:rsidRPr="006E7BCA">
              <w:rPr>
                <w:color w:val="0070C0"/>
              </w:rPr>
              <w:t xml:space="preserve"> – </w:t>
            </w:r>
            <w:r w:rsidR="0046092D" w:rsidRPr="006E7BCA">
              <w:rPr>
                <w:color w:val="0070C0"/>
              </w:rPr>
              <w:t>novogradnja</w:t>
            </w:r>
            <w:r w:rsidR="003C0A51" w:rsidRPr="006E7BCA">
              <w:rPr>
                <w:color w:val="0070C0"/>
              </w:rPr>
              <w:t xml:space="preserve"> </w:t>
            </w:r>
            <w:r w:rsidR="0046092D" w:rsidRPr="006E7BCA">
              <w:rPr>
                <w:color w:val="0070C0"/>
              </w:rPr>
              <w:t>regionalna</w:t>
            </w:r>
            <w:r w:rsidR="003C0A51" w:rsidRPr="006E7BCA">
              <w:rPr>
                <w:color w:val="0070C0"/>
              </w:rPr>
              <w:t xml:space="preserve"> cesta</w:t>
            </w:r>
          </w:p>
          <w:p w:rsidR="00AC6665" w:rsidRPr="006E7BCA" w:rsidRDefault="00AC6665" w:rsidP="00AC6665">
            <w:pPr>
              <w:rPr>
                <w:color w:val="0070C0"/>
              </w:rPr>
            </w:pPr>
            <w:r w:rsidRPr="006E7BCA">
              <w:rPr>
                <w:color w:val="0070C0"/>
              </w:rPr>
              <w:t>1 – 6081,8 m2</w:t>
            </w:r>
            <w:r w:rsidR="003C0A51" w:rsidRPr="006E7BCA">
              <w:rPr>
                <w:color w:val="0070C0"/>
              </w:rPr>
              <w:t xml:space="preserve"> –</w:t>
            </w:r>
            <w:r w:rsidR="0046092D" w:rsidRPr="006E7BCA">
              <w:rPr>
                <w:color w:val="0070C0"/>
              </w:rPr>
              <w:t xml:space="preserve"> parkirišče in druge ureditve pri </w:t>
            </w:r>
            <w:r w:rsidR="003C0A51" w:rsidRPr="006E7BCA">
              <w:rPr>
                <w:color w:val="0070C0"/>
              </w:rPr>
              <w:t>pokopališču</w:t>
            </w:r>
            <w:r w:rsidR="0046092D" w:rsidRPr="006E7BCA">
              <w:rPr>
                <w:color w:val="0070C0"/>
              </w:rPr>
              <w:t xml:space="preserve"> Šmihel</w:t>
            </w:r>
          </w:p>
          <w:p w:rsidR="00AC6665" w:rsidRPr="006E7BCA" w:rsidRDefault="00AC6665" w:rsidP="00AC6665">
            <w:pPr>
              <w:rPr>
                <w:color w:val="0070C0"/>
              </w:rPr>
            </w:pPr>
            <w:r w:rsidRPr="006E7BCA">
              <w:rPr>
                <w:color w:val="0070C0"/>
              </w:rPr>
              <w:t>2 – 1496,6 m2</w:t>
            </w:r>
            <w:r w:rsidR="003C0A51" w:rsidRPr="006E7BCA">
              <w:rPr>
                <w:color w:val="0070C0"/>
              </w:rPr>
              <w:t xml:space="preserve"> – rek</w:t>
            </w:r>
            <w:r w:rsidR="0046092D" w:rsidRPr="006E7BCA">
              <w:rPr>
                <w:color w:val="0070C0"/>
              </w:rPr>
              <w:t xml:space="preserve">onstrukcija - </w:t>
            </w:r>
            <w:r w:rsidR="003C0A51" w:rsidRPr="006E7BCA">
              <w:rPr>
                <w:color w:val="0070C0"/>
              </w:rPr>
              <w:t xml:space="preserve"> stara </w:t>
            </w:r>
            <w:proofErr w:type="spellStart"/>
            <w:r w:rsidR="0046092D" w:rsidRPr="006E7BCA">
              <w:rPr>
                <w:color w:val="0070C0"/>
              </w:rPr>
              <w:t>Š</w:t>
            </w:r>
            <w:r w:rsidR="003C0A51" w:rsidRPr="006E7BCA">
              <w:rPr>
                <w:color w:val="0070C0"/>
              </w:rPr>
              <w:t>mihleska</w:t>
            </w:r>
            <w:proofErr w:type="spellEnd"/>
            <w:r w:rsidR="0046092D" w:rsidRPr="006E7BCA">
              <w:rPr>
                <w:color w:val="0070C0"/>
              </w:rPr>
              <w:t xml:space="preserve"> cesta</w:t>
            </w:r>
          </w:p>
          <w:p w:rsidR="00AC6665" w:rsidRPr="006E7BCA" w:rsidRDefault="00AC6665" w:rsidP="00AC6665">
            <w:pPr>
              <w:rPr>
                <w:color w:val="0070C0"/>
              </w:rPr>
            </w:pPr>
            <w:r w:rsidRPr="006E7BCA">
              <w:rPr>
                <w:color w:val="0070C0"/>
              </w:rPr>
              <w:t>3 – 2483,2 m2</w:t>
            </w:r>
            <w:r w:rsidR="003C0A51" w:rsidRPr="006E7BCA">
              <w:rPr>
                <w:color w:val="0070C0"/>
              </w:rPr>
              <w:t xml:space="preserve"> – novogradnja </w:t>
            </w:r>
            <w:r w:rsidR="0046092D" w:rsidRPr="006E7BCA">
              <w:rPr>
                <w:color w:val="0070C0"/>
              </w:rPr>
              <w:t>lokalne ceste za Šmihel</w:t>
            </w:r>
          </w:p>
          <w:p w:rsidR="0046092D" w:rsidRPr="006E7BCA" w:rsidRDefault="00AC6665" w:rsidP="00AC6665">
            <w:pPr>
              <w:rPr>
                <w:color w:val="0070C0"/>
              </w:rPr>
            </w:pPr>
            <w:r w:rsidRPr="006E7BCA">
              <w:rPr>
                <w:color w:val="0070C0"/>
              </w:rPr>
              <w:t>4 – 2346,8 m2</w:t>
            </w:r>
            <w:r w:rsidR="0046092D" w:rsidRPr="006E7BCA">
              <w:rPr>
                <w:color w:val="0070C0"/>
              </w:rPr>
              <w:t xml:space="preserve"> – rekonstrukcija Šmihelske ceste</w:t>
            </w:r>
          </w:p>
          <w:p w:rsidR="00AC6665" w:rsidRPr="006E7BCA" w:rsidRDefault="00AC6665" w:rsidP="00AC6665">
            <w:pPr>
              <w:rPr>
                <w:color w:val="0070C0"/>
              </w:rPr>
            </w:pPr>
            <w:r w:rsidRPr="006E7BCA">
              <w:rPr>
                <w:color w:val="0070C0"/>
              </w:rPr>
              <w:t>5 – 351,4 m2</w:t>
            </w:r>
            <w:r w:rsidR="0046092D" w:rsidRPr="006E7BCA">
              <w:rPr>
                <w:color w:val="0070C0"/>
              </w:rPr>
              <w:t xml:space="preserve"> – novogradnja paš in kolesarske poti do ŽP pri Šolskem centru</w:t>
            </w:r>
          </w:p>
          <w:p w:rsidR="00AC6665" w:rsidRPr="006E7BCA" w:rsidRDefault="00AC6665" w:rsidP="00AC6665">
            <w:pPr>
              <w:rPr>
                <w:color w:val="0070C0"/>
              </w:rPr>
            </w:pPr>
            <w:r w:rsidRPr="006E7BCA">
              <w:rPr>
                <w:color w:val="0070C0"/>
              </w:rPr>
              <w:t>6 – 3726,6 m2</w:t>
            </w:r>
            <w:r w:rsidR="0046092D" w:rsidRPr="006E7BCA">
              <w:rPr>
                <w:color w:val="0070C0"/>
              </w:rPr>
              <w:t xml:space="preserve"> – novogradnja lokalne cesta za romsko naselje</w:t>
            </w:r>
          </w:p>
          <w:p w:rsidR="00AC6665" w:rsidRPr="006E7BCA" w:rsidRDefault="00AC6665" w:rsidP="00AC6665">
            <w:pPr>
              <w:rPr>
                <w:color w:val="0070C0"/>
              </w:rPr>
            </w:pPr>
            <w:r w:rsidRPr="006E7BCA">
              <w:rPr>
                <w:color w:val="0070C0"/>
              </w:rPr>
              <w:t>7 – 1523,6 m2</w:t>
            </w:r>
            <w:r w:rsidR="0046092D" w:rsidRPr="006E7BCA">
              <w:rPr>
                <w:color w:val="0070C0"/>
              </w:rPr>
              <w:t xml:space="preserve"> – ureditev parkirišč pri Šolskem centru</w:t>
            </w:r>
          </w:p>
          <w:p w:rsidR="00AC6665" w:rsidRPr="006E7BCA" w:rsidRDefault="00AC6665" w:rsidP="00AC6665">
            <w:pPr>
              <w:rPr>
                <w:color w:val="0070C0"/>
              </w:rPr>
            </w:pPr>
            <w:r w:rsidRPr="006E7BCA">
              <w:rPr>
                <w:color w:val="0070C0"/>
              </w:rPr>
              <w:t>8 – 5866,3 m2</w:t>
            </w:r>
            <w:r w:rsidR="0046092D" w:rsidRPr="006E7BCA">
              <w:rPr>
                <w:color w:val="0070C0"/>
              </w:rPr>
              <w:t xml:space="preserve"> – rekonstrukcija lokalne ceste za Šmihel</w:t>
            </w:r>
          </w:p>
          <w:p w:rsidR="00AC6665" w:rsidRPr="006E7BCA" w:rsidRDefault="00AC6665" w:rsidP="00AC6665">
            <w:pPr>
              <w:rPr>
                <w:color w:val="0070C0"/>
              </w:rPr>
            </w:pPr>
            <w:r w:rsidRPr="006E7BCA">
              <w:rPr>
                <w:color w:val="0070C0"/>
              </w:rPr>
              <w:t>9 – 12019,6 m2</w:t>
            </w:r>
            <w:r w:rsidR="0046092D" w:rsidRPr="006E7BCA">
              <w:rPr>
                <w:color w:val="0070C0"/>
              </w:rPr>
              <w:t xml:space="preserve"> – novogradnja lokalne ceste za </w:t>
            </w:r>
            <w:proofErr w:type="spellStart"/>
            <w:r w:rsidR="0046092D" w:rsidRPr="006E7BCA">
              <w:rPr>
                <w:color w:val="0070C0"/>
              </w:rPr>
              <w:t>Drsko</w:t>
            </w:r>
            <w:proofErr w:type="spellEnd"/>
          </w:p>
          <w:p w:rsidR="0046092D" w:rsidRPr="006E7BCA" w:rsidRDefault="0046129A" w:rsidP="0046092D">
            <w:pPr>
              <w:rPr>
                <w:color w:val="0070C0"/>
              </w:rPr>
            </w:pPr>
            <w:r w:rsidRPr="006E7BCA">
              <w:rPr>
                <w:color w:val="0070C0"/>
              </w:rPr>
              <w:t>10 - 3544,6 m2</w:t>
            </w:r>
            <w:r w:rsidR="0046092D" w:rsidRPr="006E7BCA">
              <w:rPr>
                <w:color w:val="0070C0"/>
              </w:rPr>
              <w:t xml:space="preserve"> - novogradnja igrišča in intervencijske ceste v romskem naselju Šmihel</w:t>
            </w:r>
          </w:p>
          <w:p w:rsidR="00AC6665" w:rsidRDefault="00AC6665" w:rsidP="00AC6665"/>
          <w:p w:rsidR="00A404F3" w:rsidRPr="005B687D" w:rsidRDefault="00A404F3" w:rsidP="00A404F3">
            <w:pPr>
              <w:suppressAutoHyphens/>
              <w:spacing w:line="276" w:lineRule="auto"/>
              <w:rPr>
                <w:rFonts w:cs="Arial"/>
                <w:color w:val="0070C0"/>
                <w:szCs w:val="20"/>
              </w:rPr>
            </w:pPr>
            <w:bookmarkStart w:id="2" w:name="_Hlk25561178"/>
            <w:r w:rsidRPr="005B687D">
              <w:rPr>
                <w:rFonts w:cs="Arial"/>
                <w:color w:val="0070C0"/>
                <w:szCs w:val="20"/>
              </w:rPr>
              <w:t>Dejanska raba zemljišč v območju urejanja z OPPN:</w:t>
            </w:r>
          </w:p>
          <w:tbl>
            <w:tblPr>
              <w:tblW w:w="5129" w:type="dxa"/>
              <w:tblCellSpacing w:w="0" w:type="dxa"/>
              <w:tblCellMar>
                <w:left w:w="0" w:type="dxa"/>
                <w:right w:w="0" w:type="dxa"/>
              </w:tblCellMar>
              <w:tblLook w:val="04A0" w:firstRow="1" w:lastRow="0" w:firstColumn="1" w:lastColumn="0" w:noHBand="0" w:noVBand="1"/>
            </w:tblPr>
            <w:tblGrid>
              <w:gridCol w:w="790"/>
              <w:gridCol w:w="4339"/>
            </w:tblGrid>
            <w:tr w:rsidR="00A404F3" w:rsidRPr="005B687D" w:rsidTr="004164AD">
              <w:trPr>
                <w:trHeight w:val="286"/>
                <w:tblCellSpacing w:w="0" w:type="dxa"/>
              </w:trPr>
              <w:tc>
                <w:tcPr>
                  <w:tcW w:w="790" w:type="dxa"/>
                  <w:vAlign w:val="center"/>
                  <w:hideMark/>
                </w:tcPr>
                <w:p w:rsidR="00A404F3" w:rsidRPr="006E7BCA" w:rsidRDefault="00A404F3" w:rsidP="00CC3B47">
                  <w:pPr>
                    <w:framePr w:hSpace="141" w:wrap="around" w:vAnchor="text" w:hAnchor="margin" w:y="-896"/>
                    <w:jc w:val="right"/>
                    <w:rPr>
                      <w:color w:val="0070C0"/>
                    </w:rPr>
                  </w:pPr>
                  <w:r w:rsidRPr="006E7BCA">
                    <w:rPr>
                      <w:color w:val="0070C0"/>
                    </w:rPr>
                    <w:t>1100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Njiva oziroma vrt: </w:t>
                  </w:r>
                  <w:r w:rsidR="004164AD" w:rsidRPr="006E7BCA">
                    <w:rPr>
                      <w:color w:val="0070C0"/>
                    </w:rPr>
                    <w:t>2771</w:t>
                  </w:r>
                  <w:r w:rsidRPr="006E7BCA">
                    <w:rPr>
                      <w:color w:val="0070C0"/>
                    </w:rPr>
                    <w:t xml:space="preserve"> m²</w:t>
                  </w:r>
                </w:p>
              </w:tc>
            </w:tr>
            <w:tr w:rsidR="004164AD" w:rsidRPr="005B687D" w:rsidTr="004164AD">
              <w:trPr>
                <w:trHeight w:val="286"/>
                <w:tblCellSpacing w:w="0" w:type="dxa"/>
              </w:trPr>
              <w:tc>
                <w:tcPr>
                  <w:tcW w:w="790" w:type="dxa"/>
                </w:tcPr>
                <w:p w:rsidR="004164AD" w:rsidRPr="006E7BCA" w:rsidRDefault="004164AD" w:rsidP="00CC3B47">
                  <w:pPr>
                    <w:framePr w:hSpace="141" w:wrap="around" w:vAnchor="text" w:hAnchor="margin" w:y="-896"/>
                    <w:rPr>
                      <w:color w:val="0070C0"/>
                    </w:rPr>
                  </w:pPr>
                  <w:r w:rsidRPr="006E7BCA">
                    <w:rPr>
                      <w:color w:val="0070C0"/>
                    </w:rPr>
                    <w:t xml:space="preserve">      1222</w:t>
                  </w:r>
                </w:p>
              </w:tc>
              <w:tc>
                <w:tcPr>
                  <w:tcW w:w="4339" w:type="dxa"/>
                </w:tcPr>
                <w:p w:rsidR="004164AD" w:rsidRPr="006E7BCA" w:rsidRDefault="004164AD" w:rsidP="00CC3B47">
                  <w:pPr>
                    <w:framePr w:hSpace="141" w:wrap="around" w:vAnchor="text" w:hAnchor="margin" w:y="-896"/>
                    <w:rPr>
                      <w:color w:val="0070C0"/>
                    </w:rPr>
                  </w:pPr>
                  <w:r w:rsidRPr="006E7BCA">
                    <w:rPr>
                      <w:color w:val="0070C0"/>
                    </w:rPr>
                    <w:t xml:space="preserve"> </w:t>
                  </w:r>
                  <w:proofErr w:type="spellStart"/>
                  <w:r w:rsidRPr="006E7BCA">
                    <w:rPr>
                      <w:color w:val="0070C0"/>
                    </w:rPr>
                    <w:t>Ekst</w:t>
                  </w:r>
                  <w:proofErr w:type="spellEnd"/>
                  <w:r w:rsidR="005B687D" w:rsidRPr="006E7BCA">
                    <w:rPr>
                      <w:color w:val="0070C0"/>
                    </w:rPr>
                    <w:t>.</w:t>
                  </w:r>
                  <w:r w:rsidRPr="006E7BCA">
                    <w:rPr>
                      <w:color w:val="0070C0"/>
                    </w:rPr>
                    <w:t xml:space="preserve"> oziroma travniški sadovnjak: 1095 m2</w:t>
                  </w:r>
                </w:p>
              </w:tc>
            </w:tr>
            <w:tr w:rsidR="00A404F3" w:rsidRPr="005B687D" w:rsidTr="004164AD">
              <w:trPr>
                <w:trHeight w:val="286"/>
                <w:tblCellSpacing w:w="0" w:type="dxa"/>
              </w:trPr>
              <w:tc>
                <w:tcPr>
                  <w:tcW w:w="790" w:type="dxa"/>
                  <w:vAlign w:val="center"/>
                  <w:hideMark/>
                </w:tcPr>
                <w:p w:rsidR="00A404F3" w:rsidRPr="006E7BCA" w:rsidRDefault="00A404F3" w:rsidP="00CC3B47">
                  <w:pPr>
                    <w:framePr w:hSpace="141" w:wrap="around" w:vAnchor="text" w:hAnchor="margin" w:y="-896"/>
                    <w:jc w:val="right"/>
                    <w:rPr>
                      <w:color w:val="0070C0"/>
                    </w:rPr>
                  </w:pPr>
                  <w:r w:rsidRPr="006E7BCA">
                    <w:rPr>
                      <w:color w:val="0070C0"/>
                    </w:rPr>
                    <w:t>1300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Trajni travnik: </w:t>
                  </w:r>
                  <w:r w:rsidR="005B687D" w:rsidRPr="006E7BCA">
                    <w:rPr>
                      <w:color w:val="0070C0"/>
                    </w:rPr>
                    <w:t>40280</w:t>
                  </w:r>
                  <w:r w:rsidRPr="006E7BCA">
                    <w:rPr>
                      <w:color w:val="0070C0"/>
                    </w:rPr>
                    <w:t xml:space="preserve"> m²</w:t>
                  </w:r>
                </w:p>
              </w:tc>
            </w:tr>
            <w:tr w:rsidR="00A404F3" w:rsidRPr="005B687D" w:rsidTr="004164AD">
              <w:trPr>
                <w:trHeight w:val="286"/>
                <w:tblCellSpacing w:w="0" w:type="dxa"/>
              </w:trPr>
              <w:tc>
                <w:tcPr>
                  <w:tcW w:w="790" w:type="dxa"/>
                  <w:vAlign w:val="center"/>
                  <w:hideMark/>
                </w:tcPr>
                <w:p w:rsidR="00A404F3" w:rsidRPr="006E7BCA" w:rsidRDefault="00A404F3" w:rsidP="00CC3B47">
                  <w:pPr>
                    <w:framePr w:hSpace="141" w:wrap="around" w:vAnchor="text" w:hAnchor="margin" w:y="-896"/>
                    <w:jc w:val="right"/>
                    <w:rPr>
                      <w:color w:val="0070C0"/>
                    </w:rPr>
                  </w:pPr>
                  <w:r w:rsidRPr="006E7BCA">
                    <w:rPr>
                      <w:color w:val="0070C0"/>
                    </w:rPr>
                    <w:t>1410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Kmetijsko zemljišče v zaraščanju: </w:t>
                  </w:r>
                  <w:r w:rsidR="005B687D" w:rsidRPr="006E7BCA">
                    <w:rPr>
                      <w:color w:val="0070C0"/>
                    </w:rPr>
                    <w:t>1919</w:t>
                  </w:r>
                  <w:r w:rsidRPr="006E7BCA">
                    <w:rPr>
                      <w:color w:val="0070C0"/>
                    </w:rPr>
                    <w:t xml:space="preserve"> m²</w:t>
                  </w:r>
                </w:p>
              </w:tc>
            </w:tr>
            <w:tr w:rsidR="00A404F3" w:rsidRPr="005B687D" w:rsidTr="004164AD">
              <w:trPr>
                <w:trHeight w:val="286"/>
                <w:tblCellSpacing w:w="0" w:type="dxa"/>
              </w:trPr>
              <w:tc>
                <w:tcPr>
                  <w:tcW w:w="790" w:type="dxa"/>
                  <w:vAlign w:val="center"/>
                  <w:hideMark/>
                </w:tcPr>
                <w:p w:rsidR="00A404F3" w:rsidRPr="006E7BCA" w:rsidRDefault="00A404F3" w:rsidP="00CC3B47">
                  <w:pPr>
                    <w:framePr w:hSpace="141" w:wrap="around" w:vAnchor="text" w:hAnchor="margin" w:y="-896"/>
                    <w:jc w:val="right"/>
                    <w:rPr>
                      <w:color w:val="0070C0"/>
                    </w:rPr>
                  </w:pPr>
                  <w:r w:rsidRPr="006E7BCA">
                    <w:rPr>
                      <w:color w:val="0070C0"/>
                    </w:rPr>
                    <w:t>1500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Drevesa in grmičevje: </w:t>
                  </w:r>
                  <w:r w:rsidR="005B687D" w:rsidRPr="006E7BCA">
                    <w:rPr>
                      <w:color w:val="0070C0"/>
                    </w:rPr>
                    <w:t>4292</w:t>
                  </w:r>
                  <w:r w:rsidRPr="006E7BCA">
                    <w:rPr>
                      <w:color w:val="0070C0"/>
                    </w:rPr>
                    <w:t xml:space="preserve"> m²</w:t>
                  </w:r>
                </w:p>
              </w:tc>
            </w:tr>
            <w:tr w:rsidR="00A404F3" w:rsidRPr="005B687D" w:rsidTr="004164AD">
              <w:trPr>
                <w:trHeight w:val="286"/>
                <w:tblCellSpacing w:w="0" w:type="dxa"/>
              </w:trPr>
              <w:tc>
                <w:tcPr>
                  <w:tcW w:w="790" w:type="dxa"/>
                  <w:vAlign w:val="center"/>
                  <w:hideMark/>
                </w:tcPr>
                <w:p w:rsidR="00A404F3" w:rsidRPr="006E7BCA" w:rsidRDefault="00A404F3" w:rsidP="00CC3B47">
                  <w:pPr>
                    <w:framePr w:hSpace="141" w:wrap="around" w:vAnchor="text" w:hAnchor="margin" w:y="-896"/>
                    <w:jc w:val="right"/>
                    <w:rPr>
                      <w:color w:val="0070C0"/>
                    </w:rPr>
                  </w:pPr>
                  <w:r w:rsidRPr="006E7BCA">
                    <w:rPr>
                      <w:color w:val="0070C0"/>
                    </w:rPr>
                    <w:t>2000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Gozd: </w:t>
                  </w:r>
                  <w:r w:rsidR="005B687D" w:rsidRPr="006E7BCA">
                    <w:rPr>
                      <w:color w:val="0070C0"/>
                    </w:rPr>
                    <w:t>22430</w:t>
                  </w:r>
                  <w:r w:rsidRPr="006E7BCA">
                    <w:rPr>
                      <w:color w:val="0070C0"/>
                    </w:rPr>
                    <w:t xml:space="preserve"> m²</w:t>
                  </w:r>
                </w:p>
              </w:tc>
            </w:tr>
            <w:tr w:rsidR="005B687D" w:rsidRPr="005B687D" w:rsidTr="004164AD">
              <w:trPr>
                <w:trHeight w:val="286"/>
                <w:tblCellSpacing w:w="0" w:type="dxa"/>
              </w:trPr>
              <w:tc>
                <w:tcPr>
                  <w:tcW w:w="790" w:type="dxa"/>
                  <w:vAlign w:val="center"/>
                </w:tcPr>
                <w:p w:rsidR="005B687D" w:rsidRPr="006E7BCA" w:rsidRDefault="005B687D" w:rsidP="00CC3B47">
                  <w:pPr>
                    <w:framePr w:hSpace="141" w:wrap="around" w:vAnchor="text" w:hAnchor="margin" w:y="-896"/>
                    <w:rPr>
                      <w:color w:val="0070C0"/>
                    </w:rPr>
                  </w:pPr>
                  <w:r w:rsidRPr="006E7BCA">
                    <w:rPr>
                      <w:color w:val="0070C0"/>
                    </w:rPr>
                    <w:t xml:space="preserve">      3000 </w:t>
                  </w:r>
                </w:p>
              </w:tc>
              <w:tc>
                <w:tcPr>
                  <w:tcW w:w="4339" w:type="dxa"/>
                  <w:vAlign w:val="center"/>
                </w:tcPr>
                <w:p w:rsidR="005B687D" w:rsidRPr="006E7BCA" w:rsidRDefault="005B687D" w:rsidP="00CC3B47">
                  <w:pPr>
                    <w:framePr w:hSpace="141" w:wrap="around" w:vAnchor="text" w:hAnchor="margin" w:y="-896"/>
                    <w:rPr>
                      <w:color w:val="0070C0"/>
                    </w:rPr>
                  </w:pPr>
                  <w:r w:rsidRPr="006E7BCA">
                    <w:rPr>
                      <w:color w:val="0070C0"/>
                    </w:rPr>
                    <w:t xml:space="preserve"> Pozidano in sorodno zemljišče 4137 m2</w:t>
                  </w:r>
                </w:p>
              </w:tc>
            </w:tr>
            <w:tr w:rsidR="00A404F3" w:rsidRPr="00CA1401" w:rsidTr="004164AD">
              <w:trPr>
                <w:trHeight w:val="286"/>
                <w:tblCellSpacing w:w="0" w:type="dxa"/>
              </w:trPr>
              <w:tc>
                <w:tcPr>
                  <w:tcW w:w="790" w:type="dxa"/>
                  <w:vAlign w:val="center"/>
                  <w:hideMark/>
                </w:tcPr>
                <w:p w:rsidR="00A404F3" w:rsidRPr="006E7BCA" w:rsidRDefault="005B687D" w:rsidP="00CC3B47">
                  <w:pPr>
                    <w:framePr w:hSpace="141" w:wrap="around" w:vAnchor="text" w:hAnchor="margin" w:y="-896"/>
                    <w:jc w:val="right"/>
                    <w:rPr>
                      <w:color w:val="0070C0"/>
                    </w:rPr>
                  </w:pPr>
                  <w:r w:rsidRPr="006E7BCA">
                    <w:rPr>
                      <w:color w:val="0070C0"/>
                    </w:rPr>
                    <w:t>7</w:t>
                  </w:r>
                  <w:r w:rsidR="00A404F3" w:rsidRPr="006E7BCA">
                    <w:rPr>
                      <w:color w:val="0070C0"/>
                    </w:rPr>
                    <w:t>000</w:t>
                  </w:r>
                </w:p>
              </w:tc>
              <w:tc>
                <w:tcPr>
                  <w:tcW w:w="4339" w:type="dxa"/>
                  <w:vAlign w:val="center"/>
                  <w:hideMark/>
                </w:tcPr>
                <w:p w:rsidR="00A404F3" w:rsidRPr="006E7BCA" w:rsidRDefault="00A404F3" w:rsidP="00CC3B47">
                  <w:pPr>
                    <w:framePr w:hSpace="141" w:wrap="around" w:vAnchor="text" w:hAnchor="margin" w:y="-896"/>
                    <w:rPr>
                      <w:color w:val="0070C0"/>
                    </w:rPr>
                  </w:pPr>
                  <w:r w:rsidRPr="006E7BCA">
                    <w:rPr>
                      <w:color w:val="0070C0"/>
                    </w:rPr>
                    <w:t xml:space="preserve"> </w:t>
                  </w:r>
                  <w:r w:rsidR="005B687D" w:rsidRPr="006E7BCA">
                    <w:rPr>
                      <w:color w:val="0070C0"/>
                    </w:rPr>
                    <w:t>Voda</w:t>
                  </w:r>
                  <w:r w:rsidRPr="006E7BCA">
                    <w:rPr>
                      <w:color w:val="0070C0"/>
                    </w:rPr>
                    <w:t xml:space="preserve">: </w:t>
                  </w:r>
                  <w:r w:rsidR="005B687D" w:rsidRPr="006E7BCA">
                    <w:rPr>
                      <w:color w:val="0070C0"/>
                    </w:rPr>
                    <w:t>70</w:t>
                  </w:r>
                  <w:r w:rsidRPr="006E7BCA">
                    <w:rPr>
                      <w:color w:val="0070C0"/>
                    </w:rPr>
                    <w:t xml:space="preserve"> m²</w:t>
                  </w:r>
                </w:p>
              </w:tc>
            </w:tr>
            <w:tr w:rsidR="005B687D" w:rsidRPr="00CA1401" w:rsidTr="004164AD">
              <w:trPr>
                <w:trHeight w:val="286"/>
                <w:tblCellSpacing w:w="0" w:type="dxa"/>
              </w:trPr>
              <w:tc>
                <w:tcPr>
                  <w:tcW w:w="790" w:type="dxa"/>
                  <w:vAlign w:val="center"/>
                </w:tcPr>
                <w:p w:rsidR="005B687D" w:rsidRPr="00CA1401" w:rsidRDefault="005B687D" w:rsidP="00CC3B47">
                  <w:pPr>
                    <w:framePr w:hSpace="141" w:wrap="around" w:vAnchor="text" w:hAnchor="margin" w:y="-896"/>
                    <w:jc w:val="right"/>
                    <w:rPr>
                      <w:color w:val="0070C0"/>
                      <w:highlight w:val="yellow"/>
                    </w:rPr>
                  </w:pPr>
                </w:p>
              </w:tc>
              <w:tc>
                <w:tcPr>
                  <w:tcW w:w="4339" w:type="dxa"/>
                  <w:vAlign w:val="center"/>
                </w:tcPr>
                <w:p w:rsidR="005B687D" w:rsidRPr="00CA1401" w:rsidRDefault="005B687D" w:rsidP="00CC3B47">
                  <w:pPr>
                    <w:framePr w:hSpace="141" w:wrap="around" w:vAnchor="text" w:hAnchor="margin" w:y="-896"/>
                    <w:rPr>
                      <w:color w:val="0070C0"/>
                      <w:highlight w:val="yellow"/>
                    </w:rPr>
                  </w:pPr>
                </w:p>
              </w:tc>
            </w:tr>
            <w:tr w:rsidR="005B687D" w:rsidRPr="00CA1401" w:rsidTr="004164AD">
              <w:trPr>
                <w:trHeight w:val="286"/>
                <w:tblCellSpacing w:w="0" w:type="dxa"/>
              </w:trPr>
              <w:tc>
                <w:tcPr>
                  <w:tcW w:w="790" w:type="dxa"/>
                  <w:vAlign w:val="center"/>
                </w:tcPr>
                <w:p w:rsidR="005B687D" w:rsidRPr="00CA1401" w:rsidRDefault="005B687D" w:rsidP="00CC3B47">
                  <w:pPr>
                    <w:framePr w:hSpace="141" w:wrap="around" w:vAnchor="text" w:hAnchor="margin" w:y="-896"/>
                    <w:jc w:val="right"/>
                    <w:rPr>
                      <w:color w:val="0070C0"/>
                      <w:highlight w:val="yellow"/>
                    </w:rPr>
                  </w:pPr>
                </w:p>
              </w:tc>
              <w:tc>
                <w:tcPr>
                  <w:tcW w:w="4339" w:type="dxa"/>
                  <w:vAlign w:val="center"/>
                </w:tcPr>
                <w:p w:rsidR="005B687D" w:rsidRPr="00CA1401" w:rsidRDefault="005B687D" w:rsidP="00CC3B47">
                  <w:pPr>
                    <w:framePr w:hSpace="141" w:wrap="around" w:vAnchor="text" w:hAnchor="margin" w:y="-896"/>
                    <w:rPr>
                      <w:color w:val="0070C0"/>
                      <w:highlight w:val="yellow"/>
                    </w:rPr>
                  </w:pPr>
                </w:p>
              </w:tc>
            </w:tr>
            <w:bookmarkEnd w:id="2"/>
          </w:tbl>
          <w:p w:rsidR="0046129A" w:rsidRDefault="0046129A" w:rsidP="00AC6665"/>
          <w:p w:rsidR="00AC6665" w:rsidRDefault="00AC6665" w:rsidP="00AC6665">
            <w:pPr>
              <w:suppressAutoHyphens/>
              <w:spacing w:line="276" w:lineRule="auto"/>
              <w:rPr>
                <w:rFonts w:cs="Arial"/>
                <w:color w:val="0070C0"/>
                <w:szCs w:val="20"/>
                <w:highlight w:val="yellow"/>
              </w:rPr>
            </w:pPr>
          </w:p>
          <w:p w:rsidR="00AC6665" w:rsidRPr="00AC6665" w:rsidRDefault="00AC6665" w:rsidP="00AC6665">
            <w:pPr>
              <w:suppressAutoHyphens/>
              <w:spacing w:line="276" w:lineRule="auto"/>
              <w:rPr>
                <w:rFonts w:cs="Arial"/>
                <w:color w:val="0070C0"/>
                <w:szCs w:val="20"/>
                <w:highlight w:val="yellow"/>
              </w:rPr>
            </w:pPr>
          </w:p>
          <w:p w:rsidR="00E20717" w:rsidRPr="00CA1401" w:rsidRDefault="00A404F3" w:rsidP="00E20717">
            <w:pPr>
              <w:suppressAutoHyphens/>
              <w:spacing w:line="276" w:lineRule="auto"/>
              <w:rPr>
                <w:rFonts w:cs="Arial"/>
                <w:szCs w:val="20"/>
                <w:highlight w:val="yellow"/>
              </w:rPr>
            </w:pPr>
            <w:r>
              <w:rPr>
                <w:noProof/>
              </w:rPr>
              <w:drawing>
                <wp:inline distT="0" distB="0" distL="0" distR="0" wp14:anchorId="5E5378DA" wp14:editId="511CF11D">
                  <wp:extent cx="5943600" cy="74187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418705"/>
                          </a:xfrm>
                          <a:prstGeom prst="rect">
                            <a:avLst/>
                          </a:prstGeom>
                        </pic:spPr>
                      </pic:pic>
                    </a:graphicData>
                  </a:graphic>
                </wp:inline>
              </w:drawing>
            </w:r>
          </w:p>
          <w:p w:rsidR="0064521C" w:rsidRDefault="004E4EEC" w:rsidP="006E7BCA">
            <w:pPr>
              <w:tabs>
                <w:tab w:val="left" w:pos="680"/>
              </w:tabs>
              <w:spacing w:line="240" w:lineRule="auto"/>
              <w:jc w:val="both"/>
              <w:rPr>
                <w:rFonts w:cs="Arial"/>
                <w:color w:val="0070C0"/>
                <w:sz w:val="18"/>
                <w:szCs w:val="18"/>
                <w:lang w:eastAsia="sl-SI"/>
              </w:rPr>
            </w:pPr>
            <w:bookmarkStart w:id="3" w:name="_Hlk5625575"/>
            <w:bookmarkEnd w:id="1"/>
            <w:r w:rsidRPr="00A404F3">
              <w:rPr>
                <w:rFonts w:cs="Arial"/>
                <w:color w:val="0070C0"/>
                <w:sz w:val="18"/>
                <w:szCs w:val="18"/>
                <w:lang w:eastAsia="sl-SI"/>
              </w:rPr>
              <w:t>Slika 4: Pregledna situacija s površinam</w:t>
            </w:r>
            <w:r w:rsidR="00AC6665" w:rsidRPr="00A404F3">
              <w:rPr>
                <w:rFonts w:cs="Arial"/>
                <w:color w:val="0070C0"/>
                <w:sz w:val="18"/>
                <w:szCs w:val="18"/>
                <w:lang w:eastAsia="sl-SI"/>
              </w:rPr>
              <w:t>i</w:t>
            </w:r>
            <w:r w:rsidRPr="00A404F3">
              <w:rPr>
                <w:rFonts w:cs="Arial"/>
                <w:color w:val="0070C0"/>
                <w:sz w:val="18"/>
                <w:szCs w:val="18"/>
                <w:lang w:eastAsia="sl-SI"/>
              </w:rPr>
              <w:t>, na katerih se bo poseg izvajal</w:t>
            </w:r>
            <w:r w:rsidR="00AC6665" w:rsidRPr="00A404F3">
              <w:rPr>
                <w:rFonts w:cs="Arial"/>
                <w:color w:val="0070C0"/>
                <w:sz w:val="18"/>
                <w:szCs w:val="18"/>
                <w:lang w:eastAsia="sl-SI"/>
              </w:rPr>
              <w:t xml:space="preserve"> </w:t>
            </w:r>
            <w:bookmarkEnd w:id="3"/>
          </w:p>
          <w:p w:rsidR="006E7BCA" w:rsidRPr="00CA1401" w:rsidRDefault="006E7BCA" w:rsidP="006E7BCA">
            <w:pPr>
              <w:tabs>
                <w:tab w:val="left" w:pos="680"/>
              </w:tabs>
              <w:spacing w:line="240" w:lineRule="auto"/>
              <w:jc w:val="both"/>
              <w:rPr>
                <w:rFonts w:cs="Arial"/>
                <w:szCs w:val="20"/>
                <w:highlight w:val="yellow"/>
              </w:rPr>
            </w:pP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lastRenderedPageBreak/>
              <w:t>9.b</w:t>
            </w:r>
          </w:p>
        </w:tc>
        <w:tc>
          <w:tcPr>
            <w:tcW w:w="8861" w:type="dxa"/>
            <w:gridSpan w:val="8"/>
          </w:tcPr>
          <w:p w:rsidR="001D63C9" w:rsidRPr="006E7BCA" w:rsidRDefault="001D63C9" w:rsidP="001D63C9">
            <w:pPr>
              <w:suppressAutoHyphens/>
              <w:spacing w:line="276" w:lineRule="auto"/>
              <w:rPr>
                <w:rFonts w:cs="Arial"/>
                <w:color w:val="0070C0"/>
                <w:szCs w:val="20"/>
              </w:rPr>
            </w:pPr>
            <w:r w:rsidRPr="006E7BCA">
              <w:rPr>
                <w:rFonts w:cs="Arial"/>
                <w:color w:val="0070C0"/>
                <w:szCs w:val="20"/>
              </w:rPr>
              <w:t xml:space="preserve">Podrobnejši podatki o nameravanem posegu </w:t>
            </w:r>
          </w:p>
          <w:p w:rsidR="001D63C9" w:rsidRPr="006E7BCA" w:rsidRDefault="001D63C9" w:rsidP="001D63C9">
            <w:pPr>
              <w:suppressAutoHyphens/>
              <w:spacing w:line="276" w:lineRule="auto"/>
              <w:rPr>
                <w:rFonts w:cs="Arial"/>
                <w:color w:val="0070C0"/>
                <w:szCs w:val="20"/>
              </w:rPr>
            </w:pPr>
            <w:proofErr w:type="spellStart"/>
            <w:r w:rsidRPr="006E7BCA">
              <w:rPr>
                <w:rFonts w:cs="Arial"/>
                <w:color w:val="0070C0"/>
                <w:szCs w:val="20"/>
              </w:rPr>
              <w:t>zap</w:t>
            </w:r>
            <w:proofErr w:type="spellEnd"/>
            <w:r w:rsidRPr="006E7BCA">
              <w:rPr>
                <w:rFonts w:cs="Arial"/>
                <w:color w:val="0070C0"/>
                <w:szCs w:val="20"/>
              </w:rPr>
              <w:t>. št.   tip/namembnost objekta  okvirne dimenzije</w:t>
            </w:r>
            <w:r w:rsidRPr="006E7BCA">
              <w:rPr>
                <w:rFonts w:cs="Arial"/>
                <w:color w:val="0070C0"/>
                <w:szCs w:val="20"/>
                <w:vertAlign w:val="superscript"/>
              </w:rPr>
              <w:t>3</w:t>
            </w:r>
            <w:r w:rsidRPr="006E7BCA">
              <w:rPr>
                <w:rFonts w:cs="Arial"/>
                <w:color w:val="0070C0"/>
                <w:szCs w:val="20"/>
              </w:rPr>
              <w:t xml:space="preserve">  proizvodnja/ dejavnost: moč/zmogljivost</w:t>
            </w:r>
          </w:p>
        </w:tc>
      </w:tr>
      <w:tr w:rsidR="00075BCA" w:rsidRPr="001D63C9" w:rsidTr="001E139B">
        <w:tc>
          <w:tcPr>
            <w:tcW w:w="383" w:type="dxa"/>
          </w:tcPr>
          <w:p w:rsidR="001D63C9" w:rsidRPr="001D63C9" w:rsidRDefault="001D63C9" w:rsidP="001D63C9">
            <w:pPr>
              <w:suppressAutoHyphens/>
              <w:spacing w:line="276" w:lineRule="auto"/>
              <w:rPr>
                <w:rFonts w:cs="Arial"/>
                <w:szCs w:val="20"/>
              </w:rPr>
            </w:pPr>
          </w:p>
        </w:tc>
        <w:tc>
          <w:tcPr>
            <w:tcW w:w="350" w:type="dxa"/>
            <w:gridSpan w:val="2"/>
          </w:tcPr>
          <w:p w:rsidR="001D63C9" w:rsidRPr="006E7BCA" w:rsidRDefault="001D63C9" w:rsidP="001D63C9">
            <w:pPr>
              <w:suppressAutoHyphens/>
              <w:spacing w:line="276" w:lineRule="auto"/>
              <w:rPr>
                <w:rFonts w:cs="Arial"/>
                <w:color w:val="0070C0"/>
                <w:szCs w:val="20"/>
              </w:rPr>
            </w:pPr>
            <w:r w:rsidRPr="006E7BCA">
              <w:rPr>
                <w:rFonts w:cs="Arial"/>
                <w:color w:val="0070C0"/>
                <w:szCs w:val="20"/>
              </w:rPr>
              <w:t>1</w:t>
            </w:r>
          </w:p>
        </w:tc>
        <w:tc>
          <w:tcPr>
            <w:tcW w:w="3269" w:type="dxa"/>
          </w:tcPr>
          <w:p w:rsidR="001D63C9" w:rsidRPr="006E7BCA" w:rsidRDefault="00BF17E5" w:rsidP="001D63C9">
            <w:pPr>
              <w:suppressAutoHyphens/>
              <w:spacing w:line="276" w:lineRule="auto"/>
              <w:rPr>
                <w:rFonts w:cs="Arial"/>
                <w:color w:val="0070C0"/>
                <w:szCs w:val="20"/>
              </w:rPr>
            </w:pPr>
            <w:r w:rsidRPr="006E7BCA">
              <w:rPr>
                <w:rFonts w:cs="Arial"/>
                <w:color w:val="0070C0"/>
                <w:szCs w:val="20"/>
              </w:rPr>
              <w:t>Rekonstrukcija in novogradnja regionalne ceste III. reda</w:t>
            </w:r>
          </w:p>
        </w:tc>
        <w:tc>
          <w:tcPr>
            <w:tcW w:w="1541" w:type="dxa"/>
          </w:tcPr>
          <w:p w:rsidR="001D63C9" w:rsidRPr="006E7BCA" w:rsidRDefault="001D63C9" w:rsidP="001D63C9">
            <w:pPr>
              <w:suppressAutoHyphens/>
              <w:spacing w:line="276" w:lineRule="auto"/>
              <w:rPr>
                <w:rFonts w:cs="Arial"/>
                <w:color w:val="0070C0"/>
                <w:szCs w:val="20"/>
              </w:rPr>
            </w:pPr>
          </w:p>
          <w:p w:rsidR="00BF17E5" w:rsidRPr="006E7BCA" w:rsidRDefault="001E139B" w:rsidP="001D63C9">
            <w:pPr>
              <w:suppressAutoHyphens/>
              <w:spacing w:line="276" w:lineRule="auto"/>
              <w:rPr>
                <w:rFonts w:cs="Arial"/>
                <w:color w:val="0070C0"/>
                <w:szCs w:val="20"/>
              </w:rPr>
            </w:pPr>
            <w:r w:rsidRPr="006E7BCA">
              <w:rPr>
                <w:rFonts w:cs="Arial"/>
                <w:color w:val="0070C0"/>
                <w:szCs w:val="20"/>
              </w:rPr>
              <w:t>1329</w:t>
            </w:r>
            <w:r w:rsidR="00075BCA" w:rsidRPr="006E7BCA">
              <w:rPr>
                <w:rFonts w:cs="Arial"/>
                <w:color w:val="0070C0"/>
                <w:szCs w:val="20"/>
              </w:rPr>
              <w:t xml:space="preserve"> </w:t>
            </w:r>
            <w:r w:rsidR="00BF17E5" w:rsidRPr="006E7BCA">
              <w:rPr>
                <w:rFonts w:cs="Arial"/>
                <w:color w:val="0070C0"/>
                <w:szCs w:val="20"/>
              </w:rPr>
              <w:t>m</w:t>
            </w:r>
          </w:p>
        </w:tc>
        <w:tc>
          <w:tcPr>
            <w:tcW w:w="1239" w:type="dxa"/>
            <w:gridSpan w:val="2"/>
            <w:shd w:val="clear" w:color="auto" w:fill="auto"/>
          </w:tcPr>
          <w:p w:rsidR="001D63C9" w:rsidRPr="006E7BCA" w:rsidRDefault="001D63C9" w:rsidP="001D63C9">
            <w:pPr>
              <w:suppressAutoHyphens/>
              <w:spacing w:line="276" w:lineRule="auto"/>
              <w:rPr>
                <w:rFonts w:cs="Arial"/>
                <w:color w:val="0070C0"/>
                <w:szCs w:val="20"/>
              </w:rPr>
            </w:pPr>
          </w:p>
          <w:p w:rsidR="00075BCA" w:rsidRPr="006E7BCA" w:rsidRDefault="00FD2D91" w:rsidP="001D63C9">
            <w:pPr>
              <w:suppressAutoHyphens/>
              <w:spacing w:line="276" w:lineRule="auto"/>
              <w:rPr>
                <w:rFonts w:cs="Arial"/>
                <w:color w:val="0070C0"/>
                <w:szCs w:val="20"/>
              </w:rPr>
            </w:pPr>
            <w:r w:rsidRPr="006E7BCA">
              <w:rPr>
                <w:rFonts w:cs="Arial"/>
                <w:color w:val="0070C0"/>
                <w:szCs w:val="20"/>
              </w:rPr>
              <w:t>3,73</w:t>
            </w:r>
            <w:r w:rsidR="00F669D8" w:rsidRPr="006E7BCA">
              <w:rPr>
                <w:rFonts w:cs="Arial"/>
                <w:color w:val="0070C0"/>
                <w:szCs w:val="20"/>
              </w:rPr>
              <w:t xml:space="preserve"> ha</w:t>
            </w:r>
          </w:p>
        </w:tc>
        <w:tc>
          <w:tcPr>
            <w:tcW w:w="2566" w:type="dxa"/>
            <w:gridSpan w:val="3"/>
          </w:tcPr>
          <w:p w:rsidR="00FD2D91" w:rsidRPr="006E7BCA" w:rsidRDefault="00FD2D91" w:rsidP="001D63C9">
            <w:pPr>
              <w:suppressAutoHyphens/>
              <w:spacing w:line="276" w:lineRule="auto"/>
              <w:rPr>
                <w:rFonts w:cs="Arial"/>
                <w:color w:val="0070C0"/>
                <w:szCs w:val="20"/>
              </w:rPr>
            </w:pPr>
          </w:p>
          <w:p w:rsidR="001D63C9" w:rsidRPr="006E7BCA" w:rsidRDefault="00BF17E5" w:rsidP="001D63C9">
            <w:pPr>
              <w:suppressAutoHyphens/>
              <w:spacing w:line="276" w:lineRule="auto"/>
              <w:rPr>
                <w:rFonts w:cs="Arial"/>
                <w:color w:val="0070C0"/>
                <w:szCs w:val="20"/>
              </w:rPr>
            </w:pPr>
            <w:r w:rsidRPr="006E7BCA">
              <w:rPr>
                <w:rFonts w:cs="Arial"/>
                <w:color w:val="0070C0"/>
                <w:szCs w:val="20"/>
              </w:rPr>
              <w:t xml:space="preserve">Prometne površine </w:t>
            </w:r>
          </w:p>
        </w:tc>
      </w:tr>
      <w:tr w:rsidR="00075BCA" w:rsidRPr="001D63C9" w:rsidTr="001E139B">
        <w:tc>
          <w:tcPr>
            <w:tcW w:w="383" w:type="dxa"/>
          </w:tcPr>
          <w:p w:rsidR="001D63C9" w:rsidRPr="001D63C9" w:rsidRDefault="001D63C9" w:rsidP="001D63C9">
            <w:pPr>
              <w:suppressAutoHyphens/>
              <w:spacing w:line="276" w:lineRule="auto"/>
              <w:rPr>
                <w:rFonts w:cs="Arial"/>
                <w:szCs w:val="20"/>
              </w:rPr>
            </w:pPr>
          </w:p>
        </w:tc>
        <w:tc>
          <w:tcPr>
            <w:tcW w:w="350" w:type="dxa"/>
            <w:gridSpan w:val="2"/>
          </w:tcPr>
          <w:p w:rsidR="001D63C9" w:rsidRPr="006E7BCA" w:rsidRDefault="001D63C9" w:rsidP="001D63C9">
            <w:pPr>
              <w:suppressAutoHyphens/>
              <w:spacing w:line="276" w:lineRule="auto"/>
              <w:rPr>
                <w:rFonts w:cs="Arial"/>
                <w:color w:val="0070C0"/>
                <w:szCs w:val="20"/>
              </w:rPr>
            </w:pPr>
            <w:r w:rsidRPr="006E7BCA">
              <w:rPr>
                <w:rFonts w:cs="Arial"/>
                <w:color w:val="0070C0"/>
                <w:szCs w:val="20"/>
              </w:rPr>
              <w:t>2</w:t>
            </w:r>
          </w:p>
        </w:tc>
        <w:tc>
          <w:tcPr>
            <w:tcW w:w="3269" w:type="dxa"/>
          </w:tcPr>
          <w:p w:rsidR="001D63C9" w:rsidRPr="006E7BCA" w:rsidRDefault="00075BCA" w:rsidP="001D63C9">
            <w:pPr>
              <w:suppressAutoHyphens/>
              <w:spacing w:line="276" w:lineRule="auto"/>
              <w:rPr>
                <w:rFonts w:cs="Arial"/>
                <w:color w:val="0070C0"/>
                <w:szCs w:val="20"/>
              </w:rPr>
            </w:pPr>
            <w:r w:rsidRPr="006E7BCA">
              <w:rPr>
                <w:rFonts w:cs="Arial"/>
                <w:color w:val="0070C0"/>
                <w:szCs w:val="20"/>
              </w:rPr>
              <w:t xml:space="preserve">Lokalna cesta za Šmihel </w:t>
            </w:r>
          </w:p>
        </w:tc>
        <w:tc>
          <w:tcPr>
            <w:tcW w:w="1541" w:type="dxa"/>
          </w:tcPr>
          <w:p w:rsidR="001D63C9" w:rsidRPr="006E7BCA" w:rsidRDefault="00FD2D91" w:rsidP="001D63C9">
            <w:pPr>
              <w:suppressAutoHyphens/>
              <w:spacing w:line="276" w:lineRule="auto"/>
              <w:rPr>
                <w:rFonts w:cs="Arial"/>
                <w:color w:val="0070C0"/>
                <w:szCs w:val="20"/>
              </w:rPr>
            </w:pPr>
            <w:r w:rsidRPr="006E7BCA">
              <w:rPr>
                <w:rFonts w:cs="Arial"/>
                <w:color w:val="0070C0"/>
                <w:szCs w:val="20"/>
              </w:rPr>
              <w:t>449</w:t>
            </w:r>
            <w:r w:rsidR="00075BCA" w:rsidRPr="006E7BCA">
              <w:rPr>
                <w:rFonts w:cs="Arial"/>
                <w:color w:val="0070C0"/>
                <w:szCs w:val="20"/>
              </w:rPr>
              <w:t xml:space="preserve"> m</w:t>
            </w:r>
          </w:p>
        </w:tc>
        <w:tc>
          <w:tcPr>
            <w:tcW w:w="1239" w:type="dxa"/>
            <w:gridSpan w:val="2"/>
            <w:shd w:val="clear" w:color="auto" w:fill="auto"/>
          </w:tcPr>
          <w:p w:rsidR="001D63C9" w:rsidRPr="006E7BCA" w:rsidRDefault="00FD2D91" w:rsidP="001D63C9">
            <w:pPr>
              <w:suppressAutoHyphens/>
              <w:spacing w:line="276" w:lineRule="auto"/>
              <w:rPr>
                <w:rFonts w:cs="Arial"/>
                <w:color w:val="0070C0"/>
                <w:szCs w:val="20"/>
              </w:rPr>
            </w:pPr>
            <w:r w:rsidRPr="006E7BCA">
              <w:rPr>
                <w:rFonts w:cs="Arial"/>
                <w:color w:val="0070C0"/>
                <w:szCs w:val="20"/>
              </w:rPr>
              <w:t>0,83</w:t>
            </w:r>
            <w:r w:rsidR="00F669D8" w:rsidRPr="006E7BCA">
              <w:rPr>
                <w:rFonts w:cs="Arial"/>
                <w:color w:val="0070C0"/>
                <w:szCs w:val="20"/>
              </w:rPr>
              <w:t xml:space="preserve"> ha</w:t>
            </w:r>
          </w:p>
        </w:tc>
        <w:tc>
          <w:tcPr>
            <w:tcW w:w="2566" w:type="dxa"/>
            <w:gridSpan w:val="3"/>
          </w:tcPr>
          <w:p w:rsidR="001D63C9" w:rsidRPr="006E7BCA" w:rsidRDefault="00075BCA" w:rsidP="001D63C9">
            <w:pPr>
              <w:suppressAutoHyphens/>
              <w:spacing w:line="276" w:lineRule="auto"/>
              <w:rPr>
                <w:rFonts w:cs="Arial"/>
                <w:color w:val="0070C0"/>
                <w:szCs w:val="20"/>
              </w:rPr>
            </w:pPr>
            <w:r w:rsidRPr="006E7BCA">
              <w:rPr>
                <w:rFonts w:cs="Arial"/>
                <w:color w:val="0070C0"/>
                <w:szCs w:val="20"/>
              </w:rPr>
              <w:t>Prometne površine</w:t>
            </w:r>
          </w:p>
        </w:tc>
      </w:tr>
      <w:tr w:rsidR="00075BCA" w:rsidRPr="001D63C9" w:rsidTr="001E139B">
        <w:tc>
          <w:tcPr>
            <w:tcW w:w="383" w:type="dxa"/>
          </w:tcPr>
          <w:p w:rsidR="001D63C9" w:rsidRPr="001D63C9" w:rsidRDefault="001D63C9" w:rsidP="001D63C9">
            <w:pPr>
              <w:suppressAutoHyphens/>
              <w:spacing w:line="276" w:lineRule="auto"/>
              <w:rPr>
                <w:rFonts w:cs="Arial"/>
                <w:szCs w:val="20"/>
              </w:rPr>
            </w:pPr>
          </w:p>
        </w:tc>
        <w:tc>
          <w:tcPr>
            <w:tcW w:w="350" w:type="dxa"/>
            <w:gridSpan w:val="2"/>
          </w:tcPr>
          <w:p w:rsidR="001D63C9" w:rsidRPr="006E7BCA" w:rsidRDefault="001E139B" w:rsidP="001D63C9">
            <w:pPr>
              <w:suppressAutoHyphens/>
              <w:spacing w:line="276" w:lineRule="auto"/>
              <w:rPr>
                <w:rFonts w:cs="Arial"/>
                <w:color w:val="0070C0"/>
                <w:szCs w:val="20"/>
              </w:rPr>
            </w:pPr>
            <w:r w:rsidRPr="006E7BCA">
              <w:rPr>
                <w:rFonts w:cs="Arial"/>
                <w:color w:val="0070C0"/>
                <w:szCs w:val="20"/>
              </w:rPr>
              <w:t>3</w:t>
            </w:r>
          </w:p>
        </w:tc>
        <w:tc>
          <w:tcPr>
            <w:tcW w:w="3269" w:type="dxa"/>
          </w:tcPr>
          <w:p w:rsidR="001D63C9" w:rsidRPr="006E7BCA" w:rsidRDefault="00075BCA" w:rsidP="001D63C9">
            <w:pPr>
              <w:suppressAutoHyphens/>
              <w:spacing w:line="276" w:lineRule="auto"/>
              <w:rPr>
                <w:rFonts w:cs="Arial"/>
                <w:color w:val="0070C0"/>
                <w:szCs w:val="20"/>
              </w:rPr>
            </w:pPr>
            <w:r w:rsidRPr="006E7BCA">
              <w:rPr>
                <w:rFonts w:cs="Arial"/>
                <w:color w:val="0070C0"/>
                <w:szCs w:val="20"/>
              </w:rPr>
              <w:t xml:space="preserve">Cesta za </w:t>
            </w:r>
            <w:proofErr w:type="spellStart"/>
            <w:r w:rsidRPr="006E7BCA">
              <w:rPr>
                <w:rFonts w:cs="Arial"/>
                <w:color w:val="0070C0"/>
                <w:szCs w:val="20"/>
              </w:rPr>
              <w:t>Drsko</w:t>
            </w:r>
            <w:proofErr w:type="spellEnd"/>
            <w:r w:rsidRPr="006E7BCA">
              <w:rPr>
                <w:rFonts w:cs="Arial"/>
                <w:color w:val="0070C0"/>
                <w:szCs w:val="20"/>
              </w:rPr>
              <w:t xml:space="preserve"> </w:t>
            </w:r>
          </w:p>
        </w:tc>
        <w:tc>
          <w:tcPr>
            <w:tcW w:w="1541" w:type="dxa"/>
          </w:tcPr>
          <w:p w:rsidR="001D63C9" w:rsidRPr="006E7BCA" w:rsidRDefault="00075BCA" w:rsidP="001D63C9">
            <w:pPr>
              <w:suppressAutoHyphens/>
              <w:spacing w:line="276" w:lineRule="auto"/>
              <w:rPr>
                <w:rFonts w:cs="Arial"/>
                <w:color w:val="0070C0"/>
                <w:szCs w:val="20"/>
              </w:rPr>
            </w:pPr>
            <w:r w:rsidRPr="006E7BCA">
              <w:rPr>
                <w:rFonts w:cs="Arial"/>
                <w:color w:val="0070C0"/>
                <w:szCs w:val="20"/>
              </w:rPr>
              <w:t>537 m</w:t>
            </w:r>
          </w:p>
        </w:tc>
        <w:tc>
          <w:tcPr>
            <w:tcW w:w="1239" w:type="dxa"/>
            <w:gridSpan w:val="2"/>
            <w:shd w:val="clear" w:color="auto" w:fill="auto"/>
          </w:tcPr>
          <w:p w:rsidR="001D63C9" w:rsidRPr="006E7BCA" w:rsidRDefault="009735B2" w:rsidP="001D63C9">
            <w:pPr>
              <w:suppressAutoHyphens/>
              <w:spacing w:line="276" w:lineRule="auto"/>
              <w:rPr>
                <w:rFonts w:cs="Arial"/>
                <w:color w:val="0070C0"/>
                <w:szCs w:val="20"/>
              </w:rPr>
            </w:pPr>
            <w:r w:rsidRPr="006E7BCA">
              <w:rPr>
                <w:rFonts w:cs="Arial"/>
                <w:color w:val="0070C0"/>
                <w:szCs w:val="20"/>
              </w:rPr>
              <w:t>1,2</w:t>
            </w:r>
            <w:r w:rsidR="00FD2D91" w:rsidRPr="006E7BCA">
              <w:rPr>
                <w:rFonts w:cs="Arial"/>
                <w:color w:val="0070C0"/>
                <w:szCs w:val="20"/>
              </w:rPr>
              <w:t xml:space="preserve">0 </w:t>
            </w:r>
            <w:r w:rsidR="00F669D8" w:rsidRPr="006E7BCA">
              <w:rPr>
                <w:rFonts w:cs="Arial"/>
                <w:color w:val="0070C0"/>
                <w:szCs w:val="20"/>
              </w:rPr>
              <w:t>ha</w:t>
            </w:r>
          </w:p>
        </w:tc>
        <w:tc>
          <w:tcPr>
            <w:tcW w:w="2566" w:type="dxa"/>
            <w:gridSpan w:val="3"/>
          </w:tcPr>
          <w:p w:rsidR="001D63C9" w:rsidRPr="006E7BCA" w:rsidRDefault="00075BCA" w:rsidP="001D63C9">
            <w:pPr>
              <w:suppressAutoHyphens/>
              <w:spacing w:line="276" w:lineRule="auto"/>
              <w:rPr>
                <w:rFonts w:cs="Arial"/>
                <w:color w:val="0070C0"/>
                <w:szCs w:val="20"/>
              </w:rPr>
            </w:pPr>
            <w:r w:rsidRPr="006E7BCA">
              <w:rPr>
                <w:rFonts w:cs="Arial"/>
                <w:color w:val="0070C0"/>
                <w:szCs w:val="20"/>
              </w:rPr>
              <w:t>Prometne površine</w:t>
            </w:r>
          </w:p>
        </w:tc>
      </w:tr>
      <w:tr w:rsidR="00075BCA" w:rsidRPr="001D63C9" w:rsidTr="001E139B">
        <w:tc>
          <w:tcPr>
            <w:tcW w:w="383" w:type="dxa"/>
          </w:tcPr>
          <w:p w:rsidR="00075BCA" w:rsidRPr="001D63C9" w:rsidRDefault="00075BCA" w:rsidP="001D63C9">
            <w:pPr>
              <w:suppressAutoHyphens/>
              <w:spacing w:line="276" w:lineRule="auto"/>
              <w:rPr>
                <w:rFonts w:cs="Arial"/>
                <w:szCs w:val="20"/>
              </w:rPr>
            </w:pPr>
          </w:p>
        </w:tc>
        <w:tc>
          <w:tcPr>
            <w:tcW w:w="350" w:type="dxa"/>
            <w:gridSpan w:val="2"/>
          </w:tcPr>
          <w:p w:rsidR="00075BCA" w:rsidRPr="006E7BCA" w:rsidRDefault="001E139B" w:rsidP="001D63C9">
            <w:pPr>
              <w:suppressAutoHyphens/>
              <w:spacing w:line="276" w:lineRule="auto"/>
              <w:rPr>
                <w:rFonts w:cs="Arial"/>
                <w:color w:val="0070C0"/>
                <w:szCs w:val="20"/>
              </w:rPr>
            </w:pPr>
            <w:r w:rsidRPr="006E7BCA">
              <w:rPr>
                <w:rFonts w:cs="Arial"/>
                <w:color w:val="0070C0"/>
                <w:szCs w:val="20"/>
              </w:rPr>
              <w:t>4</w:t>
            </w:r>
          </w:p>
        </w:tc>
        <w:tc>
          <w:tcPr>
            <w:tcW w:w="3269" w:type="dxa"/>
          </w:tcPr>
          <w:p w:rsidR="00075BCA" w:rsidRPr="006E7BCA" w:rsidRDefault="00075BCA" w:rsidP="001D63C9">
            <w:pPr>
              <w:suppressAutoHyphens/>
              <w:spacing w:line="276" w:lineRule="auto"/>
              <w:rPr>
                <w:rFonts w:cs="Arial"/>
                <w:color w:val="0070C0"/>
                <w:szCs w:val="20"/>
              </w:rPr>
            </w:pPr>
            <w:r w:rsidRPr="006E7BCA">
              <w:rPr>
                <w:rFonts w:cs="Arial"/>
                <w:color w:val="0070C0"/>
                <w:szCs w:val="20"/>
              </w:rPr>
              <w:t>Cesta za romsko naselje</w:t>
            </w:r>
          </w:p>
        </w:tc>
        <w:tc>
          <w:tcPr>
            <w:tcW w:w="1541" w:type="dxa"/>
          </w:tcPr>
          <w:p w:rsidR="00075BCA" w:rsidRPr="006E7BCA" w:rsidRDefault="00075BCA" w:rsidP="001D63C9">
            <w:pPr>
              <w:suppressAutoHyphens/>
              <w:spacing w:line="276" w:lineRule="auto"/>
              <w:rPr>
                <w:rFonts w:cs="Arial"/>
                <w:color w:val="0070C0"/>
                <w:szCs w:val="20"/>
              </w:rPr>
            </w:pPr>
            <w:r w:rsidRPr="006E7BCA">
              <w:rPr>
                <w:rFonts w:cs="Arial"/>
                <w:color w:val="0070C0"/>
                <w:szCs w:val="20"/>
              </w:rPr>
              <w:t>2</w:t>
            </w:r>
            <w:r w:rsidR="00FD2D91" w:rsidRPr="006E7BCA">
              <w:rPr>
                <w:rFonts w:cs="Arial"/>
                <w:color w:val="0070C0"/>
                <w:szCs w:val="20"/>
              </w:rPr>
              <w:t>50</w:t>
            </w:r>
            <w:r w:rsidRPr="006E7BCA">
              <w:rPr>
                <w:rFonts w:cs="Arial"/>
                <w:color w:val="0070C0"/>
                <w:szCs w:val="20"/>
              </w:rPr>
              <w:t xml:space="preserve"> m</w:t>
            </w:r>
          </w:p>
        </w:tc>
        <w:tc>
          <w:tcPr>
            <w:tcW w:w="1239" w:type="dxa"/>
            <w:gridSpan w:val="2"/>
            <w:shd w:val="clear" w:color="auto" w:fill="auto"/>
          </w:tcPr>
          <w:p w:rsidR="00075BCA" w:rsidRPr="006E7BCA" w:rsidRDefault="005F48AA" w:rsidP="001D63C9">
            <w:pPr>
              <w:suppressAutoHyphens/>
              <w:spacing w:line="276" w:lineRule="auto"/>
              <w:rPr>
                <w:rFonts w:cs="Arial"/>
                <w:color w:val="0070C0"/>
                <w:szCs w:val="20"/>
              </w:rPr>
            </w:pPr>
            <w:r w:rsidRPr="006E7BCA">
              <w:rPr>
                <w:rFonts w:cs="Arial"/>
                <w:color w:val="0070C0"/>
                <w:szCs w:val="20"/>
              </w:rPr>
              <w:t>0,3</w:t>
            </w:r>
            <w:r w:rsidR="00FD2D91" w:rsidRPr="006E7BCA">
              <w:rPr>
                <w:rFonts w:cs="Arial"/>
                <w:color w:val="0070C0"/>
                <w:szCs w:val="20"/>
              </w:rPr>
              <w:t>7</w:t>
            </w:r>
            <w:r w:rsidRPr="006E7BCA">
              <w:rPr>
                <w:rFonts w:cs="Arial"/>
                <w:color w:val="0070C0"/>
                <w:szCs w:val="20"/>
              </w:rPr>
              <w:t xml:space="preserve"> </w:t>
            </w:r>
            <w:r w:rsidR="00F669D8" w:rsidRPr="006E7BCA">
              <w:rPr>
                <w:rFonts w:cs="Arial"/>
                <w:color w:val="0070C0"/>
                <w:szCs w:val="20"/>
              </w:rPr>
              <w:t xml:space="preserve"> ha</w:t>
            </w:r>
          </w:p>
        </w:tc>
        <w:tc>
          <w:tcPr>
            <w:tcW w:w="2566" w:type="dxa"/>
            <w:gridSpan w:val="3"/>
          </w:tcPr>
          <w:p w:rsidR="00075BCA" w:rsidRPr="006E7BCA" w:rsidRDefault="00075BCA" w:rsidP="001D63C9">
            <w:pPr>
              <w:suppressAutoHyphens/>
              <w:spacing w:line="276" w:lineRule="auto"/>
              <w:rPr>
                <w:rFonts w:cs="Arial"/>
                <w:color w:val="0070C0"/>
                <w:szCs w:val="20"/>
              </w:rPr>
            </w:pPr>
            <w:r w:rsidRPr="006E7BCA">
              <w:rPr>
                <w:rFonts w:cs="Arial"/>
                <w:color w:val="0070C0"/>
                <w:szCs w:val="20"/>
              </w:rPr>
              <w:t>Prometne površine</w:t>
            </w:r>
          </w:p>
        </w:tc>
      </w:tr>
      <w:tr w:rsidR="005F48AA" w:rsidRPr="001D63C9" w:rsidTr="001E139B">
        <w:tc>
          <w:tcPr>
            <w:tcW w:w="383" w:type="dxa"/>
          </w:tcPr>
          <w:p w:rsidR="005F48AA" w:rsidRPr="001D63C9" w:rsidRDefault="005F48AA" w:rsidP="001D63C9">
            <w:pPr>
              <w:suppressAutoHyphens/>
              <w:spacing w:line="276" w:lineRule="auto"/>
              <w:rPr>
                <w:rFonts w:cs="Arial"/>
                <w:szCs w:val="20"/>
              </w:rPr>
            </w:pPr>
          </w:p>
        </w:tc>
        <w:tc>
          <w:tcPr>
            <w:tcW w:w="350" w:type="dxa"/>
            <w:gridSpan w:val="2"/>
          </w:tcPr>
          <w:p w:rsidR="005F48AA" w:rsidRPr="006E7BCA" w:rsidRDefault="001E139B" w:rsidP="001D63C9">
            <w:pPr>
              <w:suppressAutoHyphens/>
              <w:spacing w:line="276" w:lineRule="auto"/>
              <w:rPr>
                <w:rFonts w:cs="Arial"/>
                <w:color w:val="0070C0"/>
                <w:szCs w:val="20"/>
              </w:rPr>
            </w:pPr>
            <w:r w:rsidRPr="006E7BCA">
              <w:rPr>
                <w:rFonts w:cs="Arial"/>
                <w:color w:val="0070C0"/>
                <w:szCs w:val="20"/>
              </w:rPr>
              <w:t>5</w:t>
            </w:r>
          </w:p>
        </w:tc>
        <w:tc>
          <w:tcPr>
            <w:tcW w:w="3269" w:type="dxa"/>
          </w:tcPr>
          <w:p w:rsidR="005F48AA" w:rsidRPr="006E7BCA" w:rsidRDefault="005F48AA" w:rsidP="001D63C9">
            <w:pPr>
              <w:suppressAutoHyphens/>
              <w:spacing w:line="276" w:lineRule="auto"/>
              <w:rPr>
                <w:rFonts w:cs="Arial"/>
                <w:color w:val="0070C0"/>
                <w:szCs w:val="20"/>
              </w:rPr>
            </w:pPr>
            <w:r w:rsidRPr="006E7BCA">
              <w:rPr>
                <w:rFonts w:cs="Arial"/>
                <w:color w:val="0070C0"/>
                <w:szCs w:val="20"/>
              </w:rPr>
              <w:t>Druge ureditve</w:t>
            </w:r>
          </w:p>
        </w:tc>
        <w:tc>
          <w:tcPr>
            <w:tcW w:w="1541" w:type="dxa"/>
          </w:tcPr>
          <w:p w:rsidR="005F48AA" w:rsidRPr="006E7BCA" w:rsidRDefault="005F48AA" w:rsidP="001D63C9">
            <w:pPr>
              <w:suppressAutoHyphens/>
              <w:spacing w:line="276" w:lineRule="auto"/>
              <w:rPr>
                <w:rFonts w:cs="Arial"/>
                <w:color w:val="0070C0"/>
                <w:szCs w:val="20"/>
              </w:rPr>
            </w:pPr>
          </w:p>
        </w:tc>
        <w:tc>
          <w:tcPr>
            <w:tcW w:w="1239" w:type="dxa"/>
            <w:gridSpan w:val="2"/>
            <w:shd w:val="clear" w:color="auto" w:fill="auto"/>
          </w:tcPr>
          <w:p w:rsidR="005F48AA" w:rsidRPr="006E7BCA" w:rsidRDefault="005F48AA" w:rsidP="001D63C9">
            <w:pPr>
              <w:suppressAutoHyphens/>
              <w:spacing w:line="276" w:lineRule="auto"/>
              <w:rPr>
                <w:rFonts w:cs="Arial"/>
                <w:color w:val="0070C0"/>
                <w:szCs w:val="20"/>
              </w:rPr>
            </w:pPr>
            <w:r w:rsidRPr="006E7BCA">
              <w:rPr>
                <w:rFonts w:cs="Arial"/>
                <w:color w:val="0070C0"/>
                <w:szCs w:val="20"/>
              </w:rPr>
              <w:t>1,</w:t>
            </w:r>
            <w:r w:rsidR="00FD2D91" w:rsidRPr="006E7BCA">
              <w:rPr>
                <w:rFonts w:cs="Arial"/>
                <w:color w:val="0070C0"/>
                <w:szCs w:val="20"/>
              </w:rPr>
              <w:t>15</w:t>
            </w:r>
            <w:r w:rsidRPr="006E7BCA">
              <w:rPr>
                <w:rFonts w:cs="Arial"/>
                <w:color w:val="0070C0"/>
                <w:szCs w:val="20"/>
              </w:rPr>
              <w:t xml:space="preserve"> ha</w:t>
            </w:r>
          </w:p>
        </w:tc>
        <w:tc>
          <w:tcPr>
            <w:tcW w:w="2566" w:type="dxa"/>
            <w:gridSpan w:val="3"/>
          </w:tcPr>
          <w:p w:rsidR="005F48AA" w:rsidRPr="006E7BCA" w:rsidRDefault="005F48AA" w:rsidP="001D63C9">
            <w:pPr>
              <w:suppressAutoHyphens/>
              <w:spacing w:line="276" w:lineRule="auto"/>
              <w:rPr>
                <w:rFonts w:cs="Arial"/>
                <w:color w:val="0070C0"/>
                <w:szCs w:val="20"/>
              </w:rPr>
            </w:pPr>
            <w:r w:rsidRPr="006E7BCA">
              <w:rPr>
                <w:rFonts w:cs="Arial"/>
                <w:color w:val="0070C0"/>
                <w:szCs w:val="20"/>
              </w:rPr>
              <w:t>Parkirišča, rekreacijske in športne površine</w:t>
            </w:r>
          </w:p>
        </w:tc>
      </w:tr>
      <w:tr w:rsidR="00075BCA" w:rsidRPr="001D63C9" w:rsidTr="001E139B">
        <w:tc>
          <w:tcPr>
            <w:tcW w:w="487" w:type="dxa"/>
            <w:gridSpan w:val="2"/>
          </w:tcPr>
          <w:p w:rsidR="001D63C9" w:rsidRPr="001D63C9" w:rsidRDefault="001D63C9" w:rsidP="001D63C9">
            <w:pPr>
              <w:suppressAutoHyphens/>
              <w:spacing w:line="276" w:lineRule="auto"/>
              <w:rPr>
                <w:rFonts w:cs="Arial"/>
                <w:szCs w:val="20"/>
              </w:rPr>
            </w:pPr>
            <w:r w:rsidRPr="001D63C9">
              <w:rPr>
                <w:rFonts w:cs="Arial"/>
                <w:szCs w:val="20"/>
              </w:rPr>
              <w:t>9.c</w:t>
            </w:r>
          </w:p>
        </w:tc>
        <w:tc>
          <w:tcPr>
            <w:tcW w:w="8861" w:type="dxa"/>
            <w:gridSpan w:val="8"/>
          </w:tcPr>
          <w:p w:rsidR="001D63C9" w:rsidRPr="006E7BCA" w:rsidRDefault="001D63C9" w:rsidP="001D63C9">
            <w:pPr>
              <w:suppressAutoHyphens/>
              <w:spacing w:line="276" w:lineRule="auto"/>
              <w:rPr>
                <w:rFonts w:cs="Arial"/>
                <w:color w:val="0070C0"/>
                <w:szCs w:val="20"/>
                <w:vertAlign w:val="superscript"/>
              </w:rPr>
            </w:pPr>
            <w:r w:rsidRPr="006E7BCA">
              <w:rPr>
                <w:rFonts w:cs="Arial"/>
                <w:color w:val="0070C0"/>
                <w:szCs w:val="20"/>
              </w:rPr>
              <w:t>Drugo</w:t>
            </w:r>
            <w:r w:rsidRPr="006E7BCA">
              <w:rPr>
                <w:rFonts w:cs="Arial"/>
                <w:color w:val="0070C0"/>
                <w:szCs w:val="20"/>
                <w:vertAlign w:val="superscript"/>
              </w:rPr>
              <w:t>4</w:t>
            </w:r>
          </w:p>
          <w:p w:rsidR="001D63C9" w:rsidRPr="006E7BCA" w:rsidRDefault="001D63C9" w:rsidP="001D63C9">
            <w:pPr>
              <w:suppressAutoHyphens/>
              <w:spacing w:line="276" w:lineRule="auto"/>
              <w:rPr>
                <w:rFonts w:cs="Arial"/>
                <w:color w:val="0070C0"/>
                <w:szCs w:val="20"/>
              </w:rPr>
            </w:pPr>
            <w:r w:rsidRPr="006E7BCA">
              <w:rPr>
                <w:rFonts w:cs="Arial"/>
                <w:color w:val="0070C0"/>
                <w:szCs w:val="20"/>
                <w:vertAlign w:val="superscript"/>
              </w:rPr>
              <w:t xml:space="preserve"> </w:t>
            </w:r>
            <w:r w:rsidRPr="006E7BCA">
              <w:rPr>
                <w:rFonts w:cs="Arial"/>
                <w:color w:val="0070C0"/>
                <w:szCs w:val="20"/>
              </w:rPr>
              <w:t>Navedite, v katero kategorijo se po uredbi uvršča nameravani poseg.</w:t>
            </w:r>
          </w:p>
          <w:p w:rsidR="00BF17E5" w:rsidRPr="006E7BCA" w:rsidRDefault="005D26D5" w:rsidP="001D63C9">
            <w:pPr>
              <w:suppressAutoHyphens/>
              <w:spacing w:line="276" w:lineRule="auto"/>
              <w:rPr>
                <w:rFonts w:cs="Arial"/>
                <w:color w:val="0070C0"/>
                <w:szCs w:val="20"/>
              </w:rPr>
            </w:pPr>
            <w:r w:rsidRPr="006E7BCA">
              <w:rPr>
                <w:color w:val="0070C0"/>
              </w:rPr>
              <w:t xml:space="preserve">F. - Prometna infrastruktura - </w:t>
            </w:r>
            <w:r w:rsidRPr="006E7BCA">
              <w:rPr>
                <w:rFonts w:cs="Arial"/>
                <w:color w:val="0070C0"/>
                <w:szCs w:val="20"/>
              </w:rPr>
              <w:t>F.7.1</w:t>
            </w:r>
          </w:p>
          <w:p w:rsidR="001D63C9" w:rsidRPr="006E7BCA" w:rsidRDefault="001D63C9" w:rsidP="001D63C9">
            <w:pPr>
              <w:suppressAutoHyphens/>
              <w:spacing w:line="276" w:lineRule="auto"/>
              <w:rPr>
                <w:rFonts w:cs="Arial"/>
                <w:color w:val="0070C0"/>
                <w:szCs w:val="20"/>
              </w:rPr>
            </w:pPr>
          </w:p>
        </w:tc>
      </w:tr>
    </w:tbl>
    <w:p w:rsidR="001D63C9" w:rsidRPr="001D63C9" w:rsidRDefault="001D63C9" w:rsidP="001D63C9">
      <w:pPr>
        <w:suppressAutoHyphens/>
        <w:spacing w:line="276" w:lineRule="auto"/>
        <w:rPr>
          <w:rFonts w:cs="Arial"/>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2000"/>
        <w:gridCol w:w="3142"/>
        <w:gridCol w:w="3544"/>
      </w:tblGrid>
      <w:tr w:rsidR="00F669D8" w:rsidRPr="001D63C9" w:rsidTr="001D58B0">
        <w:tc>
          <w:tcPr>
            <w:tcW w:w="665" w:type="dxa"/>
            <w:shd w:val="pct15" w:color="auto" w:fill="auto"/>
          </w:tcPr>
          <w:p w:rsidR="00F669D8" w:rsidRPr="001D63C9" w:rsidRDefault="00F669D8" w:rsidP="001D63C9">
            <w:pPr>
              <w:suppressAutoHyphens/>
              <w:spacing w:line="276" w:lineRule="auto"/>
              <w:rPr>
                <w:rFonts w:cs="Arial"/>
                <w:b/>
                <w:bCs/>
                <w:szCs w:val="20"/>
              </w:rPr>
            </w:pPr>
            <w:r w:rsidRPr="001D63C9">
              <w:rPr>
                <w:rFonts w:cs="Arial"/>
                <w:b/>
                <w:bCs/>
                <w:szCs w:val="20"/>
              </w:rPr>
              <w:t>10.</w:t>
            </w:r>
          </w:p>
        </w:tc>
        <w:tc>
          <w:tcPr>
            <w:tcW w:w="2000" w:type="dxa"/>
            <w:shd w:val="pct15" w:color="auto" w:fill="auto"/>
          </w:tcPr>
          <w:p w:rsidR="00F669D8" w:rsidRPr="001D63C9" w:rsidRDefault="00F669D8" w:rsidP="001D63C9">
            <w:pPr>
              <w:suppressAutoHyphens/>
              <w:spacing w:line="276" w:lineRule="auto"/>
              <w:rPr>
                <w:rFonts w:cs="Arial"/>
                <w:b/>
                <w:bCs/>
                <w:szCs w:val="20"/>
              </w:rPr>
            </w:pPr>
            <w:r w:rsidRPr="001D63C9">
              <w:rPr>
                <w:rFonts w:cs="Arial"/>
                <w:b/>
                <w:bCs/>
                <w:szCs w:val="20"/>
              </w:rPr>
              <w:t>Možni vplivi nameravanega posega na okolje</w:t>
            </w:r>
          </w:p>
        </w:tc>
        <w:tc>
          <w:tcPr>
            <w:tcW w:w="3142" w:type="dxa"/>
            <w:shd w:val="pct15" w:color="auto" w:fill="auto"/>
          </w:tcPr>
          <w:p w:rsidR="00F669D8" w:rsidRPr="001D63C9" w:rsidRDefault="00F669D8" w:rsidP="001D63C9">
            <w:pPr>
              <w:suppressAutoHyphens/>
              <w:spacing w:line="276" w:lineRule="auto"/>
              <w:rPr>
                <w:rFonts w:cs="Arial"/>
                <w:b/>
                <w:bCs/>
                <w:szCs w:val="20"/>
              </w:rPr>
            </w:pPr>
            <w:r w:rsidRPr="001D63C9">
              <w:rPr>
                <w:rFonts w:cs="Arial"/>
                <w:b/>
                <w:bCs/>
                <w:szCs w:val="20"/>
              </w:rPr>
              <w:t>DA/NE in obrazložitev</w:t>
            </w:r>
            <w:r w:rsidRPr="001D63C9">
              <w:rPr>
                <w:rFonts w:cs="Arial"/>
                <w:b/>
                <w:bCs/>
                <w:szCs w:val="20"/>
                <w:vertAlign w:val="superscript"/>
              </w:rPr>
              <w:t>5</w:t>
            </w:r>
          </w:p>
        </w:tc>
        <w:tc>
          <w:tcPr>
            <w:tcW w:w="3544" w:type="dxa"/>
            <w:shd w:val="pct15" w:color="auto" w:fill="auto"/>
          </w:tcPr>
          <w:p w:rsidR="00F669D8" w:rsidRPr="001D63C9" w:rsidRDefault="00F669D8" w:rsidP="001D63C9">
            <w:pPr>
              <w:suppressAutoHyphens/>
              <w:spacing w:line="276" w:lineRule="auto"/>
              <w:rPr>
                <w:rFonts w:cs="Arial"/>
                <w:b/>
                <w:bCs/>
                <w:szCs w:val="20"/>
              </w:rPr>
            </w:pPr>
          </w:p>
        </w:tc>
      </w:tr>
      <w:tr w:rsidR="00F669D8" w:rsidRPr="001D63C9" w:rsidTr="001D58B0">
        <w:tc>
          <w:tcPr>
            <w:tcW w:w="665" w:type="dxa"/>
            <w:shd w:val="pct15" w:color="auto" w:fill="auto"/>
          </w:tcPr>
          <w:p w:rsidR="00F669D8" w:rsidRPr="001D63C9" w:rsidRDefault="00F669D8" w:rsidP="001D63C9">
            <w:pPr>
              <w:suppressAutoHyphens/>
              <w:spacing w:line="276" w:lineRule="auto"/>
              <w:rPr>
                <w:rFonts w:cs="Arial"/>
                <w:b/>
                <w:bCs/>
                <w:szCs w:val="20"/>
              </w:rPr>
            </w:pPr>
          </w:p>
        </w:tc>
        <w:tc>
          <w:tcPr>
            <w:tcW w:w="2000" w:type="dxa"/>
            <w:shd w:val="pct15" w:color="auto" w:fill="auto"/>
          </w:tcPr>
          <w:p w:rsidR="00F669D8" w:rsidRPr="001D63C9" w:rsidRDefault="00F669D8" w:rsidP="001D63C9">
            <w:pPr>
              <w:suppressAutoHyphens/>
              <w:spacing w:line="276" w:lineRule="auto"/>
              <w:rPr>
                <w:rFonts w:cs="Arial"/>
                <w:b/>
                <w:bCs/>
                <w:szCs w:val="20"/>
              </w:rPr>
            </w:pPr>
          </w:p>
        </w:tc>
        <w:tc>
          <w:tcPr>
            <w:tcW w:w="3142" w:type="dxa"/>
            <w:shd w:val="pct15" w:color="auto" w:fill="auto"/>
          </w:tcPr>
          <w:p w:rsidR="00F669D8" w:rsidRPr="001D63C9" w:rsidRDefault="00F669D8" w:rsidP="001D63C9">
            <w:pPr>
              <w:suppressAutoHyphens/>
              <w:spacing w:line="276" w:lineRule="auto"/>
              <w:rPr>
                <w:rFonts w:cs="Arial"/>
                <w:b/>
                <w:bCs/>
                <w:szCs w:val="20"/>
              </w:rPr>
            </w:pPr>
            <w:r w:rsidRPr="001D63C9">
              <w:rPr>
                <w:rFonts w:cs="Arial"/>
                <w:szCs w:val="20"/>
              </w:rPr>
              <w:t>gradnja</w:t>
            </w:r>
          </w:p>
        </w:tc>
        <w:tc>
          <w:tcPr>
            <w:tcW w:w="3544" w:type="dxa"/>
            <w:shd w:val="pct15" w:color="auto" w:fill="auto"/>
          </w:tcPr>
          <w:p w:rsidR="00F669D8" w:rsidRPr="001D63C9" w:rsidRDefault="00F669D8" w:rsidP="001D63C9">
            <w:pPr>
              <w:suppressAutoHyphens/>
              <w:spacing w:line="276" w:lineRule="auto"/>
              <w:rPr>
                <w:rFonts w:cs="Arial"/>
                <w:b/>
                <w:bCs/>
                <w:szCs w:val="20"/>
              </w:rPr>
            </w:pPr>
            <w:r w:rsidRPr="001D63C9">
              <w:rPr>
                <w:rFonts w:cs="Arial"/>
                <w:szCs w:val="20"/>
              </w:rPr>
              <w:t>obratovanje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10.a</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emisije onesnaževal v zrak </w:t>
            </w:r>
          </w:p>
        </w:tc>
        <w:tc>
          <w:tcPr>
            <w:tcW w:w="3142" w:type="dxa"/>
          </w:tcPr>
          <w:p w:rsidR="002014BE" w:rsidRPr="006E7BCA" w:rsidRDefault="00F669D8" w:rsidP="002014BE">
            <w:pPr>
              <w:suppressAutoHyphens/>
              <w:spacing w:line="276" w:lineRule="auto"/>
              <w:rPr>
                <w:rFonts w:cs="Arial"/>
                <w:color w:val="0070C0"/>
                <w:szCs w:val="20"/>
              </w:rPr>
            </w:pPr>
            <w:r w:rsidRPr="006E7BCA">
              <w:rPr>
                <w:rFonts w:cs="Arial"/>
                <w:color w:val="0070C0"/>
                <w:szCs w:val="20"/>
              </w:rPr>
              <w:t xml:space="preserve"> </w:t>
            </w:r>
            <w:r w:rsidR="002014BE" w:rsidRPr="006E7BCA">
              <w:rPr>
                <w:rFonts w:cs="Arial"/>
                <w:color w:val="0070C0"/>
                <w:szCs w:val="20"/>
              </w:rPr>
              <w:t>D</w:t>
            </w:r>
            <w:r w:rsidRPr="006E7BCA">
              <w:rPr>
                <w:rFonts w:cs="Arial"/>
                <w:color w:val="0070C0"/>
                <w:szCs w:val="20"/>
              </w:rPr>
              <w:t>a</w:t>
            </w:r>
            <w:r w:rsidR="002014BE" w:rsidRPr="006E7BCA">
              <w:rPr>
                <w:rFonts w:cs="Arial"/>
                <w:color w:val="0070C0"/>
                <w:szCs w:val="20"/>
              </w:rPr>
              <w:t>;</w:t>
            </w:r>
            <w:r w:rsidR="002014BE" w:rsidRPr="006E7BCA">
              <w:rPr>
                <w:color w:val="0070C0"/>
              </w:rPr>
              <w:t xml:space="preserve"> </w:t>
            </w:r>
            <w:r w:rsidR="002014BE" w:rsidRPr="006E7BCA">
              <w:rPr>
                <w:rFonts w:cs="Arial"/>
                <w:color w:val="0070C0"/>
                <w:szCs w:val="20"/>
              </w:rPr>
              <w:t>V času gradnje se zagotovi ukrepe za varstvo zraka. Zavezanec za izvajanje ukrepov v času gradnje je izvajalec gradbenih del, ki zagotovi, da na območjih v okolici gradbišča ne bodo presežene mejne vrednosti prašnih usedlin v zraku. V ta namen je treba med gradnjo preprečevati:</w:t>
            </w:r>
          </w:p>
          <w:p w:rsidR="002014BE" w:rsidRPr="006E7BCA" w:rsidRDefault="002014BE" w:rsidP="002014BE">
            <w:pPr>
              <w:suppressAutoHyphens/>
              <w:spacing w:line="276" w:lineRule="auto"/>
              <w:rPr>
                <w:rFonts w:cs="Arial"/>
                <w:color w:val="0070C0"/>
                <w:szCs w:val="20"/>
              </w:rPr>
            </w:pPr>
            <w:r w:rsidRPr="006E7BCA">
              <w:rPr>
                <w:rFonts w:cs="Arial"/>
                <w:color w:val="0070C0"/>
                <w:szCs w:val="20"/>
              </w:rPr>
              <w:t>-</w:t>
            </w:r>
            <w:r w:rsidRPr="006E7BCA">
              <w:rPr>
                <w:rFonts w:cs="Arial"/>
                <w:color w:val="0070C0"/>
                <w:szCs w:val="20"/>
              </w:rPr>
              <w:tab/>
              <w:t>prašenje z odkritih delov gradbišča z rednim vlaženjem odkritih površin ob suhem in vetrovnem vremenu,</w:t>
            </w:r>
          </w:p>
          <w:p w:rsidR="00F669D8" w:rsidRPr="006E7BCA" w:rsidRDefault="002014BE" w:rsidP="002014BE">
            <w:pPr>
              <w:suppressAutoHyphens/>
              <w:spacing w:line="276" w:lineRule="auto"/>
              <w:rPr>
                <w:rFonts w:cs="Arial"/>
                <w:color w:val="0070C0"/>
                <w:szCs w:val="20"/>
              </w:rPr>
            </w:pPr>
            <w:r w:rsidRPr="006E7BCA">
              <w:rPr>
                <w:rFonts w:cs="Arial"/>
                <w:color w:val="0070C0"/>
                <w:szCs w:val="20"/>
              </w:rPr>
              <w:t>-</w:t>
            </w:r>
            <w:r w:rsidRPr="006E7BCA">
              <w:rPr>
                <w:rFonts w:cs="Arial"/>
                <w:color w:val="0070C0"/>
                <w:szCs w:val="20"/>
              </w:rPr>
              <w:tab/>
              <w:t xml:space="preserve">nekontroliran </w:t>
            </w:r>
            <w:proofErr w:type="spellStart"/>
            <w:r w:rsidRPr="006E7BCA">
              <w:rPr>
                <w:rFonts w:cs="Arial"/>
                <w:color w:val="0070C0"/>
                <w:szCs w:val="20"/>
              </w:rPr>
              <w:t>raznos</w:t>
            </w:r>
            <w:proofErr w:type="spellEnd"/>
            <w:r w:rsidRPr="006E7BCA">
              <w:rPr>
                <w:rFonts w:cs="Arial"/>
                <w:color w:val="0070C0"/>
                <w:szCs w:val="20"/>
              </w:rPr>
              <w:t xml:space="preserve"> gradbenega materiala z območja gradbišča s transportnimi sredstvi na način, da se prekriva sipke tovore pri transportu z območja gradbišča na javne prometne površine.</w:t>
            </w:r>
          </w:p>
          <w:p w:rsidR="003A1D38" w:rsidRPr="006E7BCA" w:rsidRDefault="00955C91" w:rsidP="002014BE">
            <w:pPr>
              <w:suppressAutoHyphens/>
              <w:spacing w:line="276" w:lineRule="auto"/>
              <w:rPr>
                <w:rFonts w:cs="Arial"/>
                <w:color w:val="0070C0"/>
                <w:szCs w:val="20"/>
              </w:rPr>
            </w:pPr>
            <w:r w:rsidRPr="006E7BCA">
              <w:rPr>
                <w:rFonts w:cs="Arial"/>
                <w:color w:val="0070C0"/>
                <w:szCs w:val="20"/>
              </w:rPr>
              <w:t xml:space="preserve">Pri gradnji se bodo uporabljali gradbeni stroji in transportna sredstva, ki povzročajo emisije v zrak. Pri izvedbi javne infrastrukture so predvidene tudi ureditve reliefa/terena, tako da bo vegetacijski sloj odstranjen in bi ob neugodnih razmerah lahko prišlo do lokalnega prašenja. Vendar se bodo pri gradnji uporabljali gradbeni stroji, katerih emisije so v okviru dopustnih emisij, ki so regulirane s splošnimi </w:t>
            </w:r>
            <w:proofErr w:type="spellStart"/>
            <w:r w:rsidRPr="006E7BCA">
              <w:rPr>
                <w:rFonts w:cs="Arial"/>
                <w:color w:val="0070C0"/>
                <w:szCs w:val="20"/>
              </w:rPr>
              <w:t>okoljskimi</w:t>
            </w:r>
            <w:proofErr w:type="spellEnd"/>
            <w:r w:rsidRPr="006E7BCA">
              <w:rPr>
                <w:rFonts w:cs="Arial"/>
                <w:color w:val="0070C0"/>
                <w:szCs w:val="20"/>
              </w:rPr>
              <w:t xml:space="preserve"> predpisi, pri  okviru dopustnih vrednosti za gradbišča. V primeru neugodnih vremenskih razmer v času gradnje pa bo poskrbljeno tudi za izvedbo ukrepov proti prašenju odprtih zemljišč na gradbišču. Vplivi bodo majhni in v okviru običajnih vplivov pri </w:t>
            </w:r>
            <w:r w:rsidRPr="006E7BCA">
              <w:rPr>
                <w:rFonts w:cs="Arial"/>
                <w:color w:val="0070C0"/>
                <w:szCs w:val="20"/>
              </w:rPr>
              <w:lastRenderedPageBreak/>
              <w:t>gradnji javne infrastrukture in bodo v mejah dopustnih vrednosti.</w:t>
            </w:r>
          </w:p>
        </w:tc>
        <w:tc>
          <w:tcPr>
            <w:tcW w:w="3544" w:type="dxa"/>
          </w:tcPr>
          <w:p w:rsidR="00F669D8" w:rsidRPr="006E7BCA" w:rsidRDefault="002014BE" w:rsidP="001D63C9">
            <w:pPr>
              <w:suppressAutoHyphens/>
              <w:spacing w:line="276" w:lineRule="auto"/>
              <w:rPr>
                <w:rFonts w:cs="Arial"/>
                <w:color w:val="0070C0"/>
                <w:szCs w:val="20"/>
              </w:rPr>
            </w:pPr>
            <w:r w:rsidRPr="006E7BCA">
              <w:rPr>
                <w:rFonts w:cs="Arial"/>
                <w:color w:val="0070C0"/>
                <w:szCs w:val="20"/>
              </w:rPr>
              <w:lastRenderedPageBreak/>
              <w:t>D</w:t>
            </w:r>
            <w:r w:rsidR="00F669D8" w:rsidRPr="006E7BCA">
              <w:rPr>
                <w:rFonts w:cs="Arial"/>
                <w:color w:val="0070C0"/>
                <w:szCs w:val="20"/>
              </w:rPr>
              <w:t>a</w:t>
            </w:r>
            <w:r w:rsidRPr="006E7BCA">
              <w:rPr>
                <w:rFonts w:cs="Arial"/>
                <w:color w:val="0070C0"/>
                <w:szCs w:val="20"/>
              </w:rPr>
              <w:t xml:space="preserve">; vplivi ne smejo biti nad dovoljenimi. </w:t>
            </w:r>
          </w:p>
          <w:p w:rsidR="00955C91" w:rsidRPr="006E7BCA" w:rsidRDefault="002014BE" w:rsidP="00955C91">
            <w:pPr>
              <w:spacing w:after="100"/>
              <w:jc w:val="both"/>
              <w:rPr>
                <w:rFonts w:cs="Arial"/>
                <w:color w:val="0070C0"/>
                <w:szCs w:val="22"/>
              </w:rPr>
            </w:pPr>
            <w:r w:rsidRPr="006E7BCA">
              <w:rPr>
                <w:rFonts w:cs="Arial"/>
                <w:color w:val="0070C0"/>
                <w:szCs w:val="22"/>
              </w:rPr>
              <w:t xml:space="preserve">Nov poseg v okolje ali rekonstrukcija objekta ne sme povzročiti povečanja onesnaženosti zraka. Obremenitev zunanjega zraka mora slediti standardom kakovosti zunanjega zraka in ne sme presegati dovoljenih koncentracij oziroma mejnih vrednosti glede kakovosti zunanjega zraka z namenom, da bi se izognili škodljivim učinkom na zdravje ljudi in okolje, jih preprečili ali zmanjšali po Uredbi o kakovosti zunanjega zraka (Uradni list RS, št. 9/11, 8/15). Pri tem je potrebno upoštevati tudi </w:t>
            </w:r>
            <w:bookmarkStart w:id="4" w:name="_Hlk505603630"/>
            <w:r w:rsidRPr="006E7BCA">
              <w:rPr>
                <w:rFonts w:cs="Arial"/>
                <w:color w:val="0070C0"/>
                <w:szCs w:val="22"/>
              </w:rPr>
              <w:t xml:space="preserve">Odredbo o razvrstitvi območij, aglomeracij in podobmočij glede na onesnaženost zunanjega zraka (Uradni list RS, št. 38/17) in </w:t>
            </w:r>
            <w:bookmarkEnd w:id="4"/>
            <w:r w:rsidRPr="006E7BCA">
              <w:rPr>
                <w:rFonts w:cs="Arial"/>
                <w:color w:val="0070C0"/>
                <w:szCs w:val="22"/>
              </w:rPr>
              <w:t>Odlok o načrtu za kakovost zraka na območju Mestne občine Novo mesto (Uradni list RS, št. 49/17).</w:t>
            </w:r>
          </w:p>
          <w:p w:rsidR="00955C91" w:rsidRPr="006E7BCA" w:rsidRDefault="00955C91" w:rsidP="00955C91">
            <w:pPr>
              <w:spacing w:after="100"/>
              <w:jc w:val="both"/>
              <w:rPr>
                <w:rFonts w:cs="Arial"/>
                <w:color w:val="0070C0"/>
                <w:szCs w:val="22"/>
              </w:rPr>
            </w:pPr>
            <w:r w:rsidRPr="006E7BCA">
              <w:rPr>
                <w:rFonts w:cs="Arial"/>
                <w:color w:val="0070C0"/>
                <w:szCs w:val="20"/>
              </w:rPr>
              <w:t>Poseg v okolje je v naravi novogradnja regionalne in lokalnih cest v območju naselja Novo mesto. Najpomembnejši vplivi na emisije onesnaževal v zrak so vplivi prometa po novih prometnicah.</w:t>
            </w:r>
          </w:p>
          <w:p w:rsidR="00154771" w:rsidRPr="006E7BCA" w:rsidRDefault="00955C91" w:rsidP="00154771">
            <w:pPr>
              <w:spacing w:line="240" w:lineRule="auto"/>
              <w:jc w:val="both"/>
              <w:rPr>
                <w:rFonts w:cs="Arial"/>
                <w:color w:val="0070C0"/>
                <w:szCs w:val="20"/>
                <w:lang w:eastAsia="sl-SI"/>
              </w:rPr>
            </w:pPr>
            <w:r w:rsidRPr="006E7BCA">
              <w:rPr>
                <w:rFonts w:cs="Arial"/>
                <w:color w:val="0070C0"/>
                <w:szCs w:val="20"/>
              </w:rPr>
              <w:t xml:space="preserve">Vplivi bodo majhni in v okviru običajnih in dopustnih emisij, ki so značilne za prometne površine. Glede na današnje stanje, ko obstoječa regionalna cesta, ki je </w:t>
            </w:r>
            <w:r w:rsidRPr="006E7BCA">
              <w:rPr>
                <w:rFonts w:cs="Arial"/>
                <w:color w:val="0070C0"/>
                <w:szCs w:val="20"/>
                <w:lang w:eastAsia="sl-SI"/>
              </w:rPr>
              <w:t>ena izmed pomembnih vpadnic v Novo mesto, po kateri poteka poleg notranjega in izvorno ciljnega prometa tudi precejšen delež tranzitnega prometa iz oziroma v smeri Bele Krajine,</w:t>
            </w:r>
            <w:r w:rsidRPr="006E7BCA">
              <w:rPr>
                <w:rFonts w:cs="Arial"/>
                <w:color w:val="0070C0"/>
                <w:szCs w:val="20"/>
              </w:rPr>
              <w:t xml:space="preserve"> poteka skozi naselje</w:t>
            </w:r>
            <w:r w:rsidRPr="006E7BCA">
              <w:rPr>
                <w:rFonts w:cs="Arial"/>
                <w:color w:val="0070C0"/>
                <w:szCs w:val="20"/>
                <w:lang w:eastAsia="sl-SI"/>
              </w:rPr>
              <w:t xml:space="preserve">  in je najbližja cestna povezava med Novim mestom in Črnomljem</w:t>
            </w:r>
            <w:r w:rsidR="00154771" w:rsidRPr="006E7BCA">
              <w:rPr>
                <w:rFonts w:cs="Arial"/>
                <w:color w:val="0070C0"/>
                <w:szCs w:val="20"/>
                <w:lang w:eastAsia="sl-SI"/>
              </w:rPr>
              <w:t xml:space="preserve"> je pričakovati izboljšanje stanja zraka v obstoječih stanovanjskih </w:t>
            </w:r>
            <w:proofErr w:type="spellStart"/>
            <w:r w:rsidR="00154771" w:rsidRPr="006E7BCA">
              <w:rPr>
                <w:rFonts w:cs="Arial"/>
                <w:color w:val="0070C0"/>
                <w:szCs w:val="20"/>
                <w:lang w:eastAsia="sl-SI"/>
              </w:rPr>
              <w:t>sosekah</w:t>
            </w:r>
            <w:proofErr w:type="spellEnd"/>
            <w:r w:rsidR="00154771" w:rsidRPr="006E7BCA">
              <w:rPr>
                <w:rFonts w:cs="Arial"/>
                <w:color w:val="0070C0"/>
                <w:szCs w:val="20"/>
                <w:lang w:eastAsia="sl-SI"/>
              </w:rPr>
              <w:t>.</w:t>
            </w:r>
          </w:p>
          <w:p w:rsidR="00955C91" w:rsidRPr="006E7BCA" w:rsidRDefault="00955C91" w:rsidP="00955C91">
            <w:pPr>
              <w:spacing w:line="240" w:lineRule="auto"/>
              <w:jc w:val="both"/>
              <w:rPr>
                <w:rFonts w:cs="Arial"/>
                <w:color w:val="0070C0"/>
                <w:szCs w:val="20"/>
                <w:lang w:eastAsia="sl-SI"/>
              </w:rPr>
            </w:pPr>
            <w:r w:rsidRPr="006E7BCA">
              <w:rPr>
                <w:rFonts w:cs="Arial"/>
                <w:color w:val="0070C0"/>
                <w:szCs w:val="20"/>
                <w:lang w:eastAsia="sl-SI"/>
              </w:rPr>
              <w:t xml:space="preserve">.Potek ceste in gost promet skozi stanovanjski soseski Šmihel in </w:t>
            </w:r>
            <w:proofErr w:type="spellStart"/>
            <w:r w:rsidRPr="006E7BCA">
              <w:rPr>
                <w:rFonts w:cs="Arial"/>
                <w:color w:val="0070C0"/>
                <w:szCs w:val="20"/>
                <w:lang w:eastAsia="sl-SI"/>
              </w:rPr>
              <w:lastRenderedPageBreak/>
              <w:t>Regrčo</w:t>
            </w:r>
            <w:proofErr w:type="spellEnd"/>
            <w:r w:rsidRPr="006E7BCA">
              <w:rPr>
                <w:rFonts w:cs="Arial"/>
                <w:color w:val="0070C0"/>
                <w:szCs w:val="20"/>
                <w:lang w:eastAsia="sl-SI"/>
              </w:rPr>
              <w:t xml:space="preserve"> vas predstavlja poseg v vitalne dele urbane strukture in oviro v nemotenem poteku daljinskega prometa. Pomembno je, da se tranzitni promet, ki poteka ob strnjeni pozidavi, umakne iz naselja. Številna </w:t>
            </w:r>
            <w:proofErr w:type="spellStart"/>
            <w:r w:rsidRPr="006E7BCA">
              <w:rPr>
                <w:rFonts w:cs="Arial"/>
                <w:color w:val="0070C0"/>
                <w:szCs w:val="20"/>
                <w:lang w:eastAsia="sl-SI"/>
              </w:rPr>
              <w:t>nesemaforizirana</w:t>
            </w:r>
            <w:proofErr w:type="spellEnd"/>
            <w:r w:rsidRPr="006E7BCA">
              <w:rPr>
                <w:rFonts w:cs="Arial"/>
                <w:color w:val="0070C0"/>
                <w:szCs w:val="20"/>
                <w:lang w:eastAsia="sl-SI"/>
              </w:rPr>
              <w:t xml:space="preserve"> križišča ter neposredni priključki iz stanovanjskih objektov motijo prometni tok, širina vozišča je neustrezna, neustrezno je tudi nivojsko križanje z železniško progo. Promet po cesti je skozi naselje zaradi neustreznih elementov ceste iz prometno-varnostnih vzrokov nevaren.</w:t>
            </w:r>
          </w:p>
          <w:p w:rsidR="002014BE" w:rsidRPr="006E7BCA" w:rsidRDefault="00955C91" w:rsidP="00154771">
            <w:pPr>
              <w:spacing w:line="240" w:lineRule="auto"/>
              <w:jc w:val="both"/>
              <w:rPr>
                <w:rFonts w:cs="Arial"/>
                <w:color w:val="0070C0"/>
                <w:szCs w:val="20"/>
              </w:rPr>
            </w:pPr>
            <w:r w:rsidRPr="006E7BCA">
              <w:rPr>
                <w:rFonts w:cs="Arial"/>
                <w:color w:val="0070C0"/>
                <w:szCs w:val="20"/>
              </w:rPr>
              <w:t xml:space="preserve">Poleg navedenih slabih prometnih razmer na sami Šmihelski cesti, pa so zaradi lokacijsko neustrezne umeščenosti Šolskega centra Novo mesto v prostor in njegove slabe prometne navezanosti na mestno cestno mrežo prisotne tudi izredno slabe prometne razmere na širšem območju Šolskega centra Novo mesto, ki generira velike količine peš prometa. </w:t>
            </w:r>
            <w:r w:rsidRPr="006E7BCA">
              <w:rPr>
                <w:rFonts w:eastAsia="SimSun" w:cs="Arial"/>
                <w:color w:val="0070C0"/>
                <w:szCs w:val="20"/>
                <w:lang w:eastAsia="sl-SI"/>
              </w:rPr>
              <w:t>Z  obvoznice Šmihel je predviden nov dostop do Šolskega centra Novo mesto in sicer preko načrtovanega krožišča, ki bo izveden v podvozu pod železniško progo Novo mesto – Metlika. S tem bo mogoče sedanji promet po Šegovi in sosednjih ulicah omejiti oziroma se bodo izboljšale prometne razmere na širšem območju.</w:t>
            </w:r>
            <w:r w:rsidR="00154771" w:rsidRPr="006E7BCA">
              <w:rPr>
                <w:rFonts w:eastAsia="SimSun" w:cs="Arial"/>
                <w:color w:val="0070C0"/>
                <w:szCs w:val="20"/>
                <w:lang w:eastAsia="sl-SI"/>
              </w:rPr>
              <w:t xml:space="preserve"> Tako se bo </w:t>
            </w:r>
            <w:r w:rsidRPr="006E7BCA">
              <w:rPr>
                <w:rFonts w:cs="Arial"/>
                <w:color w:val="0070C0"/>
                <w:szCs w:val="20"/>
              </w:rPr>
              <w:t xml:space="preserve">z novogradnjami </w:t>
            </w:r>
            <w:r w:rsidR="00154771" w:rsidRPr="006E7BCA">
              <w:rPr>
                <w:rFonts w:cs="Arial"/>
                <w:color w:val="0070C0"/>
                <w:szCs w:val="20"/>
              </w:rPr>
              <w:t xml:space="preserve"> prometnic </w:t>
            </w:r>
            <w:r w:rsidRPr="006E7BCA">
              <w:rPr>
                <w:rFonts w:cs="Arial"/>
                <w:color w:val="0070C0"/>
                <w:szCs w:val="20"/>
              </w:rPr>
              <w:t>sčasoma izboljšal tudi standard prometne dostopnosti in manjše obremenjenosti obstoječih sosesk ob stari Šmihelski cesti.</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lastRenderedPageBreak/>
              <w:t>10.b</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emisije toplogrednih plinov </w:t>
            </w:r>
          </w:p>
        </w:tc>
        <w:tc>
          <w:tcPr>
            <w:tcW w:w="3142" w:type="dxa"/>
          </w:tcPr>
          <w:p w:rsidR="00F669D8" w:rsidRPr="006E7BCA" w:rsidRDefault="002014BE" w:rsidP="001D63C9">
            <w:pPr>
              <w:suppressAutoHyphens/>
              <w:spacing w:line="276" w:lineRule="auto"/>
              <w:rPr>
                <w:rFonts w:cs="Arial"/>
                <w:color w:val="0070C0"/>
                <w:szCs w:val="20"/>
              </w:rPr>
            </w:pPr>
            <w:r w:rsidRPr="006E7BCA">
              <w:rPr>
                <w:rFonts w:cs="Arial"/>
                <w:color w:val="0070C0"/>
                <w:szCs w:val="20"/>
              </w:rPr>
              <w:t>D</w:t>
            </w:r>
            <w:r w:rsidR="00F669D8" w:rsidRPr="006E7BCA">
              <w:rPr>
                <w:rFonts w:cs="Arial"/>
                <w:color w:val="0070C0"/>
                <w:szCs w:val="20"/>
              </w:rPr>
              <w:t>a</w:t>
            </w:r>
            <w:r w:rsidRPr="006E7BCA">
              <w:rPr>
                <w:rFonts w:cs="Arial"/>
                <w:color w:val="0070C0"/>
                <w:szCs w:val="20"/>
              </w:rPr>
              <w:t>, zaradi uporabe gradbene mehanizacije.</w:t>
            </w:r>
          </w:p>
          <w:p w:rsidR="00154771" w:rsidRPr="006E7BCA" w:rsidRDefault="00154771" w:rsidP="001D63C9">
            <w:pPr>
              <w:suppressAutoHyphens/>
              <w:spacing w:line="276" w:lineRule="auto"/>
              <w:rPr>
                <w:rFonts w:cs="Arial"/>
                <w:color w:val="0070C0"/>
                <w:szCs w:val="20"/>
              </w:rPr>
            </w:pPr>
            <w:r w:rsidRPr="006E7BCA">
              <w:rPr>
                <w:rFonts w:cs="Arial"/>
                <w:color w:val="0070C0"/>
                <w:szCs w:val="20"/>
              </w:rPr>
              <w:t>Pri gradnji in transportu materiala se bodo uporabljali gradbeni stroji in transportna sredstva, ki uporabljajo goriva, ki prispevajo k emisiji toplogrednih plinov. Bodo pa vplivi majhni.</w:t>
            </w:r>
          </w:p>
        </w:tc>
        <w:tc>
          <w:tcPr>
            <w:tcW w:w="3544" w:type="dxa"/>
          </w:tcPr>
          <w:p w:rsidR="00154771" w:rsidRPr="006E7BCA" w:rsidRDefault="002014BE" w:rsidP="00154771">
            <w:pPr>
              <w:suppressAutoHyphens/>
              <w:spacing w:line="276" w:lineRule="auto"/>
              <w:rPr>
                <w:rFonts w:cs="Arial"/>
                <w:color w:val="0070C0"/>
                <w:szCs w:val="20"/>
              </w:rPr>
            </w:pPr>
            <w:r w:rsidRPr="006E7BCA">
              <w:rPr>
                <w:rFonts w:cs="Arial"/>
                <w:color w:val="0070C0"/>
                <w:szCs w:val="20"/>
              </w:rPr>
              <w:t>D</w:t>
            </w:r>
            <w:r w:rsidR="00F669D8" w:rsidRPr="006E7BCA">
              <w:rPr>
                <w:rFonts w:cs="Arial"/>
                <w:color w:val="0070C0"/>
                <w:szCs w:val="20"/>
              </w:rPr>
              <w:t>a</w:t>
            </w:r>
            <w:r w:rsidRPr="006E7BCA">
              <w:rPr>
                <w:rFonts w:cs="Arial"/>
                <w:color w:val="0070C0"/>
                <w:szCs w:val="20"/>
              </w:rPr>
              <w:t>; zaradi uporabe ceste kot posledica motornega prometa.</w:t>
            </w:r>
            <w:r w:rsidR="00154771" w:rsidRPr="006E7BCA">
              <w:rPr>
                <w:rFonts w:cs="Arial"/>
                <w:color w:val="0070C0"/>
                <w:szCs w:val="20"/>
              </w:rPr>
              <w:t xml:space="preserve"> Na emisije toplogrednih plinov bo vplival predvsem promet. Vplivi bodo v okviru običajnih emisij zaradi posledice prometa. Sestavni del rekonstrukcije in novogradnje cest  so varne in urejene povezave za pešce in kolesarje, kar bo vplivalo na večjo uporabo koles v mestnem prometu in s tem  prispevalo k zmanjšanju emisij toplogrednih plinov.</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10.c</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emisije snovi v vode </w:t>
            </w:r>
          </w:p>
        </w:tc>
        <w:tc>
          <w:tcPr>
            <w:tcW w:w="3142" w:type="dxa"/>
          </w:tcPr>
          <w:p w:rsidR="00154771" w:rsidRPr="006E7BCA" w:rsidRDefault="00154771" w:rsidP="001D63C9">
            <w:pPr>
              <w:suppressAutoHyphens/>
              <w:spacing w:line="276" w:lineRule="auto"/>
              <w:rPr>
                <w:rFonts w:cs="Arial"/>
                <w:strike/>
                <w:color w:val="0070C0"/>
                <w:szCs w:val="20"/>
              </w:rPr>
            </w:pPr>
            <w:r w:rsidRPr="006E7BCA">
              <w:rPr>
                <w:rFonts w:cs="Arial"/>
                <w:color w:val="0070C0"/>
                <w:szCs w:val="20"/>
              </w:rPr>
              <w:t xml:space="preserve">Ne. V območju ni vodovarstvenih ali poplavnih območij. Kljub temu bo zaradi možnosti, da pride do posrednega onesnaženja vode, ki bi bila posledica izpustov v tla, v času gradnje potekal gradbeni nadzor in se izvajali ustrezni </w:t>
            </w:r>
            <w:r w:rsidRPr="006E7BCA">
              <w:rPr>
                <w:rFonts w:cs="Arial"/>
                <w:color w:val="0070C0"/>
                <w:szCs w:val="20"/>
              </w:rPr>
              <w:lastRenderedPageBreak/>
              <w:t>varnostni ukrepi, za preprečevanje onesnaženja tal.</w:t>
            </w:r>
          </w:p>
        </w:tc>
        <w:tc>
          <w:tcPr>
            <w:tcW w:w="3544" w:type="dxa"/>
          </w:tcPr>
          <w:p w:rsidR="00F669D8" w:rsidRPr="006E7BCA" w:rsidRDefault="00A4521B" w:rsidP="002014BE">
            <w:pPr>
              <w:spacing w:after="100"/>
              <w:jc w:val="both"/>
              <w:rPr>
                <w:rFonts w:cs="Arial"/>
                <w:color w:val="0070C0"/>
                <w:szCs w:val="20"/>
              </w:rPr>
            </w:pPr>
            <w:r w:rsidRPr="006E7BCA">
              <w:rPr>
                <w:rFonts w:cs="Arial"/>
                <w:color w:val="0070C0"/>
                <w:szCs w:val="20"/>
              </w:rPr>
              <w:lastRenderedPageBreak/>
              <w:t>D</w:t>
            </w:r>
            <w:r w:rsidR="00F669D8" w:rsidRPr="006E7BCA">
              <w:rPr>
                <w:rFonts w:cs="Arial"/>
                <w:color w:val="0070C0"/>
                <w:szCs w:val="20"/>
              </w:rPr>
              <w:t>a</w:t>
            </w:r>
            <w:r w:rsidRPr="006E7BCA">
              <w:rPr>
                <w:rFonts w:cs="Arial"/>
                <w:color w:val="0070C0"/>
                <w:szCs w:val="20"/>
              </w:rPr>
              <w:t xml:space="preserve">, </w:t>
            </w:r>
            <w:r w:rsidR="002014BE" w:rsidRPr="006E7BCA">
              <w:rPr>
                <w:rFonts w:cs="Arial"/>
                <w:color w:val="0070C0"/>
                <w:szCs w:val="22"/>
              </w:rPr>
              <w:t xml:space="preserve">Odvodnjavanje odpadnih komunalnih voda in odpadnih padavinskih voda (tudi s cest) </w:t>
            </w:r>
            <w:r w:rsidR="00154771" w:rsidRPr="006E7BCA">
              <w:rPr>
                <w:rFonts w:cs="Arial"/>
                <w:color w:val="0070C0"/>
                <w:szCs w:val="22"/>
              </w:rPr>
              <w:t>bo</w:t>
            </w:r>
            <w:r w:rsidR="002014BE" w:rsidRPr="006E7BCA">
              <w:rPr>
                <w:rFonts w:cs="Arial"/>
                <w:color w:val="0070C0"/>
                <w:szCs w:val="22"/>
              </w:rPr>
              <w:t xml:space="preserve"> na območju urejanja ustrezno ure</w:t>
            </w:r>
            <w:r w:rsidR="00154771" w:rsidRPr="006E7BCA">
              <w:rPr>
                <w:rFonts w:cs="Arial"/>
                <w:color w:val="0070C0"/>
                <w:szCs w:val="22"/>
              </w:rPr>
              <w:t>jeno</w:t>
            </w:r>
            <w:r w:rsidR="002014BE" w:rsidRPr="006E7BCA">
              <w:rPr>
                <w:rFonts w:cs="Arial"/>
                <w:color w:val="0070C0"/>
                <w:szCs w:val="22"/>
              </w:rPr>
              <w:t xml:space="preserve">, in sicer v ločenem in vodotesno grajenem sistemu. Odpadne komunalne vode se </w:t>
            </w:r>
            <w:r w:rsidR="00154771" w:rsidRPr="006E7BCA">
              <w:rPr>
                <w:rFonts w:cs="Arial"/>
                <w:color w:val="0070C0"/>
                <w:szCs w:val="22"/>
              </w:rPr>
              <w:t xml:space="preserve">bodo </w:t>
            </w:r>
            <w:r w:rsidR="002014BE" w:rsidRPr="006E7BCA">
              <w:rPr>
                <w:rFonts w:cs="Arial"/>
                <w:color w:val="0070C0"/>
                <w:szCs w:val="22"/>
              </w:rPr>
              <w:t>odvaja</w:t>
            </w:r>
            <w:r w:rsidR="00154771" w:rsidRPr="006E7BCA">
              <w:rPr>
                <w:rFonts w:cs="Arial"/>
                <w:color w:val="0070C0"/>
                <w:szCs w:val="22"/>
              </w:rPr>
              <w:t>le</w:t>
            </w:r>
            <w:r w:rsidR="002014BE" w:rsidRPr="006E7BCA">
              <w:rPr>
                <w:rFonts w:cs="Arial"/>
                <w:color w:val="0070C0"/>
                <w:szCs w:val="22"/>
              </w:rPr>
              <w:t xml:space="preserve"> v </w:t>
            </w:r>
            <w:r w:rsidR="002014BE" w:rsidRPr="006E7BCA">
              <w:rPr>
                <w:rFonts w:cs="Arial"/>
                <w:color w:val="0070C0"/>
                <w:szCs w:val="22"/>
              </w:rPr>
              <w:lastRenderedPageBreak/>
              <w:t xml:space="preserve">kanalizacijski sistem ter po njem na Centralno čistilno napravo v Ločni. Čiste padavinske vode s streh se lahko pred iztokom v kanalizacijski sitem zbere in uporabi za sanitarno vodo, za zalivanje ipd., če geološka sestava tal omogoča, pa tudi ponika. Za odvodnjavanje padavinskih voda s prometnih površin se zgradi drenažni sistem z navezavo na kanalizacijsko omrežje. Onesnažene padavinske vode se pred iztokom v potok Težka voda ter po terenu očistijo v lovilcih olj. </w:t>
            </w:r>
            <w:r w:rsidR="002014BE" w:rsidRPr="006E7BCA">
              <w:rPr>
                <w:rFonts w:cs="Arial"/>
                <w:color w:val="0070C0"/>
                <w:szCs w:val="22"/>
                <w:lang w:bidi="he-IL"/>
              </w:rPr>
              <w:t>Oblikovanje izpustne</w:t>
            </w:r>
            <w:r w:rsidR="002014BE" w:rsidRPr="006E7BCA">
              <w:rPr>
                <w:rFonts w:cs="Arial"/>
                <w:color w:val="0070C0"/>
                <w:szCs w:val="22"/>
              </w:rPr>
              <w:t xml:space="preserve"> glave kanala za odvod odpadne padavinske vode ne sme poslabšati stanja vodotoka. Upoštevajo se določbe </w:t>
            </w:r>
            <w:r w:rsidR="002014BE" w:rsidRPr="006E7BCA">
              <w:rPr>
                <w:rFonts w:cs="Arial"/>
                <w:snapToGrid w:val="0"/>
                <w:color w:val="0070C0"/>
                <w:szCs w:val="22"/>
              </w:rPr>
              <w:t xml:space="preserve">Elaborata hidrotehničnega poročila iz podpoglavja </w:t>
            </w:r>
            <w:r w:rsidR="002014BE" w:rsidRPr="006E7BCA">
              <w:rPr>
                <w:rFonts w:cs="Arial"/>
                <w:i/>
                <w:snapToGrid w:val="0"/>
                <w:color w:val="0070C0"/>
                <w:szCs w:val="22"/>
              </w:rPr>
              <w:t>4.9.2 Odpadne padavinske vode</w:t>
            </w:r>
            <w:r w:rsidR="00C308DC" w:rsidRPr="006E7BCA">
              <w:rPr>
                <w:rFonts w:cs="Arial"/>
                <w:i/>
                <w:snapToGrid w:val="0"/>
                <w:color w:val="0070C0"/>
                <w:szCs w:val="22"/>
              </w:rPr>
              <w:t>, ki je sestavni del idejnega projekta (v prilogi).</w:t>
            </w:r>
          </w:p>
        </w:tc>
      </w:tr>
      <w:tr w:rsidR="00F669D8" w:rsidRPr="001D63C9" w:rsidTr="001D58B0">
        <w:tc>
          <w:tcPr>
            <w:tcW w:w="665" w:type="dxa"/>
          </w:tcPr>
          <w:p w:rsidR="00F669D8" w:rsidRPr="00F5495C" w:rsidRDefault="00F669D8" w:rsidP="001D63C9">
            <w:pPr>
              <w:suppressAutoHyphens/>
              <w:spacing w:line="276" w:lineRule="auto"/>
              <w:rPr>
                <w:rFonts w:cs="Arial"/>
                <w:szCs w:val="20"/>
              </w:rPr>
            </w:pPr>
            <w:r w:rsidRPr="00F5495C">
              <w:rPr>
                <w:rFonts w:cs="Arial"/>
                <w:szCs w:val="20"/>
              </w:rPr>
              <w:lastRenderedPageBreak/>
              <w:t>10.d</w:t>
            </w:r>
          </w:p>
        </w:tc>
        <w:tc>
          <w:tcPr>
            <w:tcW w:w="2000" w:type="dxa"/>
          </w:tcPr>
          <w:p w:rsidR="00F669D8" w:rsidRPr="00F5495C" w:rsidRDefault="00F669D8" w:rsidP="001D63C9">
            <w:pPr>
              <w:suppressAutoHyphens/>
              <w:spacing w:line="276" w:lineRule="auto"/>
              <w:rPr>
                <w:rFonts w:cs="Arial"/>
                <w:szCs w:val="20"/>
              </w:rPr>
            </w:pPr>
            <w:r w:rsidRPr="00F5495C">
              <w:rPr>
                <w:rFonts w:cs="Arial"/>
                <w:szCs w:val="20"/>
              </w:rPr>
              <w:t xml:space="preserve">odlaganje/izpusti snovi v tla </w:t>
            </w:r>
          </w:p>
        </w:tc>
        <w:tc>
          <w:tcPr>
            <w:tcW w:w="3142" w:type="dxa"/>
          </w:tcPr>
          <w:p w:rsidR="00B95039" w:rsidRPr="006E7BCA" w:rsidRDefault="00B95039" w:rsidP="001D63C9">
            <w:pPr>
              <w:suppressAutoHyphens/>
              <w:spacing w:line="276" w:lineRule="auto"/>
              <w:rPr>
                <w:rFonts w:cs="Arial"/>
                <w:strike/>
                <w:color w:val="0070C0"/>
                <w:szCs w:val="20"/>
              </w:rPr>
            </w:pPr>
            <w:r w:rsidRPr="006E7BCA">
              <w:rPr>
                <w:rFonts w:cs="Arial"/>
                <w:b/>
                <w:color w:val="0070C0"/>
                <w:szCs w:val="20"/>
              </w:rPr>
              <w:t>Ne.</w:t>
            </w:r>
            <w:r w:rsidRPr="006E7BCA">
              <w:rPr>
                <w:color w:val="0070C0"/>
              </w:rPr>
              <w:t xml:space="preserve"> </w:t>
            </w:r>
            <w:r w:rsidRPr="006E7BCA">
              <w:rPr>
                <w:rFonts w:cs="Arial"/>
                <w:color w:val="0070C0"/>
                <w:szCs w:val="20"/>
              </w:rPr>
              <w:t>Zemeljski material bo transportiran na stalno in urejeno deponijo, ki jo bo izbral izvajalec skupaj z investitorjem.  Viški izkopanega kakovostnega  in uporabnega zemeljskega materiala se bodo uporabili za zasip večjih neravnin na trasi ceste (načelo izravnave zemeljskih mas). V času gradnje bo zagotovljen nadzor in varnostni ukrepi, da ne bi prišlo do onesnaženja tal. Z izvedbeno projektno dokumentacijo bo določena tudi takšna organizacija gradbišča, da bi v primeru razlitja goriva ali olja mogoče izvesti takojšno odstranitev onesnaženega materiala na ustrezno deponijo.  Pričakovani vplivi bodo majni.</w:t>
            </w:r>
          </w:p>
          <w:p w:rsidR="00C308DC" w:rsidRPr="006E7BCA" w:rsidRDefault="00C308DC" w:rsidP="001D63C9">
            <w:pPr>
              <w:suppressAutoHyphens/>
              <w:spacing w:line="276" w:lineRule="auto"/>
              <w:rPr>
                <w:rFonts w:cs="Arial"/>
                <w:strike/>
                <w:color w:val="0070C0"/>
                <w:szCs w:val="20"/>
              </w:rPr>
            </w:pPr>
          </w:p>
        </w:tc>
        <w:tc>
          <w:tcPr>
            <w:tcW w:w="3544" w:type="dxa"/>
          </w:tcPr>
          <w:p w:rsidR="00F669D8" w:rsidRPr="006E7BCA" w:rsidRDefault="00B95039" w:rsidP="001D63C9">
            <w:pPr>
              <w:suppressAutoHyphens/>
              <w:spacing w:line="276" w:lineRule="auto"/>
              <w:rPr>
                <w:rFonts w:cs="Arial"/>
                <w:color w:val="0070C0"/>
                <w:szCs w:val="20"/>
              </w:rPr>
            </w:pPr>
            <w:r w:rsidRPr="006E7BCA">
              <w:rPr>
                <w:rFonts w:cs="Arial"/>
                <w:color w:val="0070C0"/>
                <w:szCs w:val="20"/>
              </w:rPr>
              <w:t>N</w:t>
            </w:r>
            <w:r w:rsidR="002014BE" w:rsidRPr="006E7BCA">
              <w:rPr>
                <w:rFonts w:cs="Arial"/>
                <w:color w:val="0070C0"/>
                <w:szCs w:val="20"/>
              </w:rPr>
              <w:t>e</w:t>
            </w:r>
          </w:p>
          <w:p w:rsidR="00B95039" w:rsidRPr="006E7BCA" w:rsidRDefault="00B95039" w:rsidP="001D63C9">
            <w:pPr>
              <w:suppressAutoHyphens/>
              <w:spacing w:line="276" w:lineRule="auto"/>
              <w:rPr>
                <w:rFonts w:cs="Arial"/>
                <w:color w:val="0070C0"/>
                <w:szCs w:val="20"/>
                <w:highlight w:val="yellow"/>
              </w:rPr>
            </w:pPr>
            <w:r w:rsidRPr="006E7BCA">
              <w:rPr>
                <w:rFonts w:cs="Arial"/>
                <w:color w:val="0070C0"/>
                <w:szCs w:val="20"/>
              </w:rPr>
              <w:t>Bistvena sestavina projekta je ureditev javne fekalne in meteorne kanalizacije in infrastrukture za urejeno odlaganje komunalnih odpadkov. Zato se bodo emisije bistveno omejile oz. preprečile.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10.e</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nastajanje odpadkov </w:t>
            </w:r>
          </w:p>
        </w:tc>
        <w:tc>
          <w:tcPr>
            <w:tcW w:w="3142" w:type="dxa"/>
          </w:tcPr>
          <w:p w:rsidR="00F669D8" w:rsidRPr="006E7BCA" w:rsidRDefault="002014BE" w:rsidP="001D63C9">
            <w:pPr>
              <w:suppressAutoHyphens/>
              <w:spacing w:line="276" w:lineRule="auto"/>
              <w:rPr>
                <w:rFonts w:cs="Arial"/>
                <w:color w:val="0070C0"/>
                <w:szCs w:val="20"/>
              </w:rPr>
            </w:pPr>
            <w:r w:rsidRPr="006E7BCA">
              <w:rPr>
                <w:rFonts w:cs="Arial"/>
                <w:color w:val="0070C0"/>
                <w:szCs w:val="20"/>
              </w:rPr>
              <w:t>D</w:t>
            </w:r>
            <w:r w:rsidR="00A4521B" w:rsidRPr="006E7BCA">
              <w:rPr>
                <w:rFonts w:cs="Arial"/>
                <w:color w:val="0070C0"/>
                <w:szCs w:val="20"/>
              </w:rPr>
              <w:t>a</w:t>
            </w:r>
            <w:r w:rsidRPr="006E7BCA">
              <w:rPr>
                <w:rFonts w:cs="Arial"/>
                <w:color w:val="0070C0"/>
                <w:szCs w:val="20"/>
              </w:rPr>
              <w:t xml:space="preserve">; gradbeni </w:t>
            </w:r>
            <w:r w:rsidR="00E16CD4" w:rsidRPr="006E7BCA">
              <w:rPr>
                <w:rFonts w:cs="Arial"/>
                <w:color w:val="0070C0"/>
                <w:szCs w:val="20"/>
              </w:rPr>
              <w:t xml:space="preserve"> in drugi odpadki v času gradnje</w:t>
            </w:r>
          </w:p>
          <w:p w:rsidR="00B95039" w:rsidRPr="006E7BCA" w:rsidRDefault="00B95039" w:rsidP="00B95039">
            <w:pPr>
              <w:suppressAutoHyphens/>
              <w:spacing w:line="276" w:lineRule="auto"/>
              <w:rPr>
                <w:rFonts w:cs="Arial"/>
                <w:color w:val="0070C0"/>
                <w:szCs w:val="20"/>
              </w:rPr>
            </w:pPr>
            <w:r w:rsidRPr="006E7BCA">
              <w:rPr>
                <w:rFonts w:cs="Arial"/>
                <w:color w:val="0070C0"/>
                <w:szCs w:val="20"/>
              </w:rPr>
              <w:t xml:space="preserve">Pri izvedbi izkopov bodo nastali viški zemeljskih materialov (zemlja in kamenje) in odstranjeni asfalt. Predvideno je, da se gradbeni odpadki, ki jih ni možno vgrajevati v nasipe,  oddajo zbiralcu gradbenih odpadkov v njihov zbirni center </w:t>
            </w:r>
            <w:r w:rsidRPr="006E7BCA">
              <w:rPr>
                <w:rFonts w:cs="Arial"/>
                <w:color w:val="0070C0"/>
                <w:szCs w:val="20"/>
              </w:rPr>
              <w:lastRenderedPageBreak/>
              <w:t>in o tem se bo vodila evidenco, ki jo predpisuje pravilnik.</w:t>
            </w:r>
          </w:p>
          <w:p w:rsidR="00B95039" w:rsidRPr="006E7BCA" w:rsidRDefault="00B95039" w:rsidP="00B95039">
            <w:pPr>
              <w:suppressAutoHyphens/>
              <w:spacing w:line="276" w:lineRule="auto"/>
              <w:rPr>
                <w:rFonts w:cs="Arial"/>
                <w:color w:val="0070C0"/>
                <w:szCs w:val="20"/>
              </w:rPr>
            </w:pPr>
            <w:r w:rsidRPr="006E7BCA">
              <w:rPr>
                <w:rFonts w:cs="Arial"/>
                <w:color w:val="0070C0"/>
                <w:szCs w:val="20"/>
              </w:rPr>
              <w:t>Pričakovani vplivi bodo majni in v okviru dopustnih vrednosti za gradbišč.</w:t>
            </w:r>
          </w:p>
        </w:tc>
        <w:tc>
          <w:tcPr>
            <w:tcW w:w="3544" w:type="dxa"/>
          </w:tcPr>
          <w:p w:rsidR="00F669D8" w:rsidRPr="006E7BCA" w:rsidRDefault="00B95039" w:rsidP="001D63C9">
            <w:pPr>
              <w:suppressAutoHyphens/>
              <w:spacing w:line="276" w:lineRule="auto"/>
              <w:rPr>
                <w:rFonts w:cs="Arial"/>
                <w:color w:val="0070C0"/>
                <w:szCs w:val="20"/>
              </w:rPr>
            </w:pPr>
            <w:r w:rsidRPr="006E7BCA">
              <w:rPr>
                <w:rFonts w:cs="Arial"/>
                <w:color w:val="0070C0"/>
                <w:szCs w:val="20"/>
              </w:rPr>
              <w:lastRenderedPageBreak/>
              <w:t>N</w:t>
            </w:r>
            <w:r w:rsidR="00B3326D" w:rsidRPr="006E7BCA">
              <w:rPr>
                <w:rFonts w:cs="Arial"/>
                <w:color w:val="0070C0"/>
                <w:szCs w:val="20"/>
              </w:rPr>
              <w:t>e</w:t>
            </w:r>
          </w:p>
          <w:p w:rsidR="00B95039" w:rsidRPr="006E7BCA" w:rsidRDefault="00B95039" w:rsidP="001D63C9">
            <w:pPr>
              <w:suppressAutoHyphens/>
              <w:spacing w:line="276" w:lineRule="auto"/>
              <w:rPr>
                <w:rFonts w:cs="Arial"/>
                <w:color w:val="0070C0"/>
                <w:szCs w:val="20"/>
              </w:rPr>
            </w:pPr>
            <w:r w:rsidRPr="006E7BCA">
              <w:rPr>
                <w:rFonts w:cs="Arial"/>
                <w:color w:val="0070C0"/>
                <w:szCs w:val="20"/>
              </w:rPr>
              <w:t>Pri obratovanju ceste odpadki ne bodo nastajali</w:t>
            </w:r>
            <w:r w:rsidR="00DD172B" w:rsidRPr="006E7BCA">
              <w:rPr>
                <w:rFonts w:cs="Arial"/>
                <w:color w:val="0070C0"/>
                <w:szCs w:val="20"/>
              </w:rPr>
              <w:t>.</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10.f</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hrup </w:t>
            </w:r>
          </w:p>
        </w:tc>
        <w:tc>
          <w:tcPr>
            <w:tcW w:w="3142" w:type="dxa"/>
          </w:tcPr>
          <w:p w:rsidR="002014BE" w:rsidRPr="006E7BCA" w:rsidRDefault="002014BE" w:rsidP="002014BE">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V času gradnje in po končanju del emisije hrupa ne smejo presegati dovoljenih mejnih ravni hrupa, ki so določene za posamezne površine podrobnejše namenske rabe prostora v skladu z Uredbo o mejnih vrednostih kazalcev hrupa v okolju (Uradni list RS, št. 43/18).</w:t>
            </w:r>
          </w:p>
          <w:p w:rsidR="00F669D8" w:rsidRPr="006E7BCA" w:rsidRDefault="002014BE" w:rsidP="002014BE">
            <w:pPr>
              <w:suppressAutoHyphens/>
              <w:spacing w:line="276" w:lineRule="auto"/>
              <w:rPr>
                <w:rFonts w:cs="Arial"/>
                <w:color w:val="0070C0"/>
                <w:szCs w:val="20"/>
              </w:rPr>
            </w:pPr>
            <w:r w:rsidRPr="006E7BCA">
              <w:rPr>
                <w:rFonts w:cs="Arial"/>
                <w:color w:val="0070C0"/>
                <w:szCs w:val="20"/>
              </w:rPr>
              <w:t>Na mestih, kjer se gradbišče približa obstoječim stavbam, se izvajanje hrupnih operacij omeji na najmanjšo možno mero. V primeru ugotovitve preseganja emisij hrupa se izvedejo ustrezni ukrepi varstva pred hrupom.</w:t>
            </w:r>
          </w:p>
          <w:p w:rsidR="00DD172B" w:rsidRPr="006E7BCA" w:rsidRDefault="00DD172B" w:rsidP="002014BE">
            <w:pPr>
              <w:suppressAutoHyphens/>
              <w:spacing w:line="276" w:lineRule="auto"/>
              <w:rPr>
                <w:rFonts w:cs="Arial"/>
                <w:color w:val="0070C0"/>
                <w:szCs w:val="20"/>
              </w:rPr>
            </w:pPr>
            <w:r w:rsidRPr="006E7BCA">
              <w:rPr>
                <w:rFonts w:cs="Arial"/>
                <w:color w:val="0070C0"/>
                <w:szCs w:val="20"/>
              </w:rPr>
              <w:t>Pri gradnji se bodo uporabljali gradbeni stroji in transportna sredstva, ki povzročajo hrup. Vplivi bodo zmanjšani z uporabo gradbenih strojev in delovne opreme, ki ustrezajo zahtevam emisijskih norm in predpisov o emisiji hrupa strojev, ki se uporabljajo na prostem. Pri gradnji se bodo upoštevala pravila glede dopustnega hrupa v območju in dnevni/nočni čas. Vpliv bo v mejah dopustnega.</w:t>
            </w:r>
          </w:p>
        </w:tc>
        <w:tc>
          <w:tcPr>
            <w:tcW w:w="3544" w:type="dxa"/>
          </w:tcPr>
          <w:p w:rsidR="002014BE" w:rsidRPr="006E7BCA" w:rsidRDefault="002014BE" w:rsidP="002014BE">
            <w:pPr>
              <w:suppressAutoHyphens/>
              <w:spacing w:line="276" w:lineRule="auto"/>
              <w:rPr>
                <w:rFonts w:cs="Arial"/>
                <w:b/>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xml:space="preserve">; Upošteva se </w:t>
            </w:r>
            <w:r w:rsidRPr="006E7BCA">
              <w:rPr>
                <w:rFonts w:cs="Arial"/>
                <w:b/>
                <w:color w:val="0070C0"/>
                <w:szCs w:val="20"/>
              </w:rPr>
              <w:t>Študija obremenitve s hrupom in predlog protihrupne zaščite za rekonstrukcijo in prestavitev del</w:t>
            </w:r>
            <w:r w:rsidR="00DD172B" w:rsidRPr="006E7BCA">
              <w:rPr>
                <w:rFonts w:cs="Arial"/>
                <w:b/>
                <w:color w:val="0070C0"/>
                <w:szCs w:val="20"/>
              </w:rPr>
              <w:t>a</w:t>
            </w:r>
            <w:r w:rsidRPr="006E7BCA">
              <w:rPr>
                <w:rFonts w:cs="Arial"/>
                <w:b/>
                <w:color w:val="0070C0"/>
                <w:szCs w:val="20"/>
              </w:rPr>
              <w:t xml:space="preserve"> Šmihelske ceste v Novem mestu (izdelal: Epi Spektrum, št.: 2013-018/PHZ, Maribor, december 2015, dopolnjeno junij 2016). </w:t>
            </w:r>
          </w:p>
          <w:p w:rsidR="002014BE" w:rsidRPr="006E7BCA" w:rsidRDefault="002014BE" w:rsidP="002014BE">
            <w:pPr>
              <w:suppressAutoHyphens/>
              <w:spacing w:line="276" w:lineRule="auto"/>
              <w:rPr>
                <w:rFonts w:cs="Arial"/>
                <w:color w:val="0070C0"/>
                <w:szCs w:val="20"/>
              </w:rPr>
            </w:pPr>
            <w:r w:rsidRPr="006E7BCA">
              <w:rPr>
                <w:rFonts w:cs="Arial"/>
                <w:color w:val="0070C0"/>
                <w:szCs w:val="20"/>
              </w:rPr>
              <w:t>Predlog protihrupnih ukrepov obsega:</w:t>
            </w:r>
          </w:p>
          <w:p w:rsidR="002014BE" w:rsidRPr="006E7BCA" w:rsidRDefault="002014BE" w:rsidP="002014BE">
            <w:pPr>
              <w:suppressAutoHyphens/>
              <w:spacing w:line="276" w:lineRule="auto"/>
              <w:rPr>
                <w:rFonts w:cs="Arial"/>
                <w:color w:val="0070C0"/>
                <w:szCs w:val="20"/>
              </w:rPr>
            </w:pPr>
            <w:r w:rsidRPr="006E7BCA">
              <w:rPr>
                <w:rFonts w:cs="Arial"/>
                <w:color w:val="0070C0"/>
                <w:szCs w:val="20"/>
              </w:rPr>
              <w:t>-</w:t>
            </w:r>
            <w:r w:rsidR="00212A49" w:rsidRPr="006E7BCA">
              <w:rPr>
                <w:rFonts w:cs="Arial"/>
                <w:color w:val="0070C0"/>
                <w:szCs w:val="20"/>
              </w:rPr>
              <w:t xml:space="preserve"> </w:t>
            </w:r>
            <w:r w:rsidRPr="006E7BCA">
              <w:rPr>
                <w:rFonts w:cs="Arial"/>
                <w:color w:val="0070C0"/>
                <w:szCs w:val="20"/>
              </w:rPr>
              <w:t>zmanjšanje emisije hrupa na viru z uporabo absorpcijske obrabne plasti vozišča;</w:t>
            </w:r>
          </w:p>
          <w:p w:rsidR="002014BE" w:rsidRPr="006E7BCA" w:rsidRDefault="002014BE" w:rsidP="002014BE">
            <w:pPr>
              <w:suppressAutoHyphens/>
              <w:spacing w:line="276" w:lineRule="auto"/>
              <w:rPr>
                <w:rFonts w:cs="Arial"/>
                <w:color w:val="0070C0"/>
                <w:szCs w:val="20"/>
              </w:rPr>
            </w:pPr>
            <w:r w:rsidRPr="006E7BCA">
              <w:rPr>
                <w:rFonts w:cs="Arial"/>
                <w:color w:val="0070C0"/>
                <w:szCs w:val="20"/>
              </w:rPr>
              <w:t>-</w:t>
            </w:r>
            <w:r w:rsidR="00212A49" w:rsidRPr="006E7BCA">
              <w:rPr>
                <w:rFonts w:cs="Arial"/>
                <w:color w:val="0070C0"/>
                <w:szCs w:val="20"/>
              </w:rPr>
              <w:t xml:space="preserve"> </w:t>
            </w:r>
            <w:r w:rsidRPr="006E7BCA">
              <w:rPr>
                <w:rFonts w:cs="Arial"/>
                <w:color w:val="0070C0"/>
                <w:szCs w:val="20"/>
              </w:rPr>
              <w:t xml:space="preserve">ukrepi s sanacijo zvočne </w:t>
            </w:r>
            <w:proofErr w:type="spellStart"/>
            <w:r w:rsidRPr="006E7BCA">
              <w:rPr>
                <w:rFonts w:cs="Arial"/>
                <w:color w:val="0070C0"/>
                <w:szCs w:val="20"/>
              </w:rPr>
              <w:t>izolirnosti</w:t>
            </w:r>
            <w:proofErr w:type="spellEnd"/>
            <w:r w:rsidRPr="006E7BCA">
              <w:rPr>
                <w:rFonts w:cs="Arial"/>
                <w:color w:val="0070C0"/>
                <w:szCs w:val="20"/>
              </w:rPr>
              <w:t xml:space="preserve"> oken varovanih prostorov na devetih stavbah na naslovih Šegova ulica 118, Ulica Mirana Jarca 20, Bajčeva ulica 10, 8, 6 in 4, Šmihel 12 in 8 ter Smrečnikova ulica 60;</w:t>
            </w:r>
          </w:p>
          <w:p w:rsidR="00F669D8" w:rsidRPr="006E7BCA" w:rsidRDefault="002014BE" w:rsidP="002014BE">
            <w:pPr>
              <w:suppressAutoHyphens/>
              <w:spacing w:line="276" w:lineRule="auto"/>
              <w:rPr>
                <w:rFonts w:cs="Arial"/>
                <w:color w:val="0070C0"/>
                <w:szCs w:val="20"/>
              </w:rPr>
            </w:pPr>
            <w:r w:rsidRPr="006E7BCA">
              <w:rPr>
                <w:rFonts w:cs="Arial"/>
                <w:color w:val="0070C0"/>
                <w:szCs w:val="20"/>
              </w:rPr>
              <w:t xml:space="preserve">Izvedba protihrupnih ograj ni predvidena. Natančen obseg vseh ukrepov na preobremenjenih stavbah se določi v elaboratu pasivne protihrupne zaščite, pri čemer se dodatno izmeri zvočno </w:t>
            </w:r>
            <w:proofErr w:type="spellStart"/>
            <w:r w:rsidRPr="006E7BCA">
              <w:rPr>
                <w:rFonts w:cs="Arial"/>
                <w:color w:val="0070C0"/>
                <w:szCs w:val="20"/>
              </w:rPr>
              <w:t>izolirnost</w:t>
            </w:r>
            <w:proofErr w:type="spellEnd"/>
            <w:r w:rsidRPr="006E7BCA">
              <w:rPr>
                <w:rFonts w:cs="Arial"/>
                <w:color w:val="0070C0"/>
                <w:szCs w:val="20"/>
              </w:rPr>
              <w:t xml:space="preserve"> obstoječih oken</w:t>
            </w:r>
            <w:r w:rsidR="00DD172B" w:rsidRPr="006E7BCA">
              <w:rPr>
                <w:rFonts w:cs="Arial"/>
                <w:color w:val="0070C0"/>
                <w:szCs w:val="20"/>
              </w:rPr>
              <w:t xml:space="preserve"> v fazi projektiranja PZI.</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10.g</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radioaktivno sevanje </w:t>
            </w:r>
          </w:p>
        </w:tc>
        <w:tc>
          <w:tcPr>
            <w:tcW w:w="3142" w:type="dxa"/>
          </w:tcPr>
          <w:p w:rsidR="006E7BCA" w:rsidRPr="006E7BCA" w:rsidRDefault="00DD172B"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r w:rsidRPr="006E7BCA">
              <w:rPr>
                <w:rFonts w:cs="Arial"/>
                <w:color w:val="0070C0"/>
                <w:szCs w:val="20"/>
              </w:rPr>
              <w:t xml:space="preserve"> </w:t>
            </w:r>
          </w:p>
          <w:p w:rsidR="00F669D8" w:rsidRPr="006E7BCA" w:rsidRDefault="00DD172B" w:rsidP="001D63C9">
            <w:pPr>
              <w:suppressAutoHyphens/>
              <w:spacing w:line="276" w:lineRule="auto"/>
              <w:rPr>
                <w:rFonts w:cs="Arial"/>
                <w:color w:val="0070C0"/>
                <w:szCs w:val="20"/>
              </w:rPr>
            </w:pPr>
            <w:r w:rsidRPr="006E7BCA">
              <w:rPr>
                <w:rFonts w:cs="Arial"/>
                <w:color w:val="0070C0"/>
                <w:szCs w:val="20"/>
              </w:rPr>
              <w:t>Med gradnjo ne bo nastajalo radioaktivno sevanje.</w:t>
            </w:r>
          </w:p>
        </w:tc>
        <w:tc>
          <w:tcPr>
            <w:tcW w:w="3544" w:type="dxa"/>
          </w:tcPr>
          <w:p w:rsidR="006E7BCA" w:rsidRPr="006E7BCA" w:rsidRDefault="00B3326D" w:rsidP="001D63C9">
            <w:pPr>
              <w:suppressAutoHyphens/>
              <w:spacing w:line="276" w:lineRule="auto"/>
              <w:rPr>
                <w:rFonts w:cs="Arial"/>
                <w:color w:val="0070C0"/>
                <w:szCs w:val="20"/>
              </w:rPr>
            </w:pPr>
            <w:r w:rsidRPr="006E7BCA">
              <w:rPr>
                <w:rFonts w:cs="Arial"/>
                <w:color w:val="0070C0"/>
                <w:szCs w:val="20"/>
              </w:rPr>
              <w:t>ne</w:t>
            </w:r>
            <w:r w:rsidR="00DD172B" w:rsidRPr="006E7BCA">
              <w:rPr>
                <w:rFonts w:cs="Arial"/>
                <w:color w:val="0070C0"/>
                <w:szCs w:val="20"/>
              </w:rPr>
              <w:t xml:space="preserve"> </w:t>
            </w:r>
          </w:p>
          <w:p w:rsidR="00F669D8" w:rsidRPr="006E7BCA" w:rsidRDefault="00DD172B" w:rsidP="001D63C9">
            <w:pPr>
              <w:suppressAutoHyphens/>
              <w:spacing w:line="276" w:lineRule="auto"/>
              <w:rPr>
                <w:rFonts w:cs="Arial"/>
                <w:color w:val="0070C0"/>
                <w:szCs w:val="20"/>
              </w:rPr>
            </w:pPr>
            <w:r w:rsidRPr="006E7BCA">
              <w:rPr>
                <w:rFonts w:cs="Arial"/>
                <w:color w:val="0070C0"/>
                <w:szCs w:val="20"/>
              </w:rPr>
              <w:t>Med obratovanjem ne nastaja radioaktivno sevanje.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10.h</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elektromagnetno sevanje </w:t>
            </w:r>
          </w:p>
        </w:tc>
        <w:tc>
          <w:tcPr>
            <w:tcW w:w="3142" w:type="dxa"/>
          </w:tcPr>
          <w:p w:rsidR="00F669D8" w:rsidRPr="006E7BCA" w:rsidRDefault="00DD172B"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r w:rsidRPr="006E7BCA">
              <w:rPr>
                <w:rFonts w:cs="Arial"/>
                <w:color w:val="0070C0"/>
                <w:szCs w:val="20"/>
              </w:rPr>
              <w:t xml:space="preserve"> </w:t>
            </w:r>
          </w:p>
          <w:p w:rsidR="00DD172B" w:rsidRPr="006E7BCA" w:rsidRDefault="00DD172B" w:rsidP="001D63C9">
            <w:pPr>
              <w:suppressAutoHyphens/>
              <w:spacing w:line="276" w:lineRule="auto"/>
              <w:rPr>
                <w:rFonts w:cs="Arial"/>
                <w:color w:val="0070C0"/>
                <w:szCs w:val="20"/>
              </w:rPr>
            </w:pPr>
            <w:r w:rsidRPr="006E7BCA">
              <w:rPr>
                <w:rFonts w:cs="Arial"/>
                <w:color w:val="0070C0"/>
                <w:szCs w:val="20"/>
              </w:rPr>
              <w:t>Zaradi gradnje ne bo povečano elektromagnetno sevanje.</w:t>
            </w:r>
          </w:p>
        </w:tc>
        <w:tc>
          <w:tcPr>
            <w:tcW w:w="3544" w:type="dxa"/>
          </w:tcPr>
          <w:p w:rsidR="00F669D8" w:rsidRPr="006E7BCA" w:rsidRDefault="00DD172B" w:rsidP="001D63C9">
            <w:pPr>
              <w:suppressAutoHyphens/>
              <w:spacing w:line="276" w:lineRule="auto"/>
              <w:rPr>
                <w:rFonts w:cs="Arial"/>
                <w:strike/>
                <w:color w:val="0070C0"/>
                <w:szCs w:val="20"/>
              </w:rPr>
            </w:pPr>
            <w:r w:rsidRPr="006E7BCA">
              <w:rPr>
                <w:rFonts w:cs="Arial"/>
                <w:b/>
                <w:color w:val="0070C0"/>
                <w:szCs w:val="20"/>
              </w:rPr>
              <w:t>Da.</w:t>
            </w:r>
          </w:p>
          <w:p w:rsidR="00DD172B" w:rsidRPr="006E7BCA" w:rsidRDefault="00DD172B" w:rsidP="001D63C9">
            <w:pPr>
              <w:suppressAutoHyphens/>
              <w:spacing w:line="276" w:lineRule="auto"/>
              <w:rPr>
                <w:rFonts w:cs="Arial"/>
                <w:color w:val="0070C0"/>
                <w:szCs w:val="20"/>
              </w:rPr>
            </w:pPr>
            <w:r w:rsidRPr="006E7BCA">
              <w:rPr>
                <w:rFonts w:cs="Arial"/>
                <w:color w:val="0070C0"/>
                <w:szCs w:val="20"/>
              </w:rPr>
              <w:t xml:space="preserve">Večji del načrtovanih prometnic predstavlja novogradnjo, s katero bo izvedeno distribucijsko omrežje za oskrbo z električno energijo za potrebe javne razsvetljave. Zato se bo v območju povečala stopnja elektromagnetnega sevanja, vendar bo vpliv majhen.  </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10.i</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sevanje svetlobe v okolico </w:t>
            </w:r>
          </w:p>
        </w:tc>
        <w:tc>
          <w:tcPr>
            <w:tcW w:w="3142" w:type="dxa"/>
          </w:tcPr>
          <w:p w:rsidR="00F669D8" w:rsidRPr="006E7BCA" w:rsidRDefault="00212A49"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xml:space="preserve">; </w:t>
            </w:r>
            <w:r w:rsidR="00B95039" w:rsidRPr="006E7BCA">
              <w:rPr>
                <w:rFonts w:cs="Arial"/>
                <w:color w:val="0070C0"/>
                <w:szCs w:val="20"/>
              </w:rPr>
              <w:t xml:space="preserve">v času gradnje bo potrebno </w:t>
            </w:r>
            <w:r w:rsidR="00DD172B" w:rsidRPr="006E7BCA">
              <w:rPr>
                <w:rFonts w:cs="Arial"/>
                <w:color w:val="0070C0"/>
                <w:szCs w:val="20"/>
              </w:rPr>
              <w:t>osvetliti gradbišče</w:t>
            </w:r>
            <w:r w:rsidR="00A257F9" w:rsidRPr="006E7BCA">
              <w:rPr>
                <w:rFonts w:cs="Arial"/>
                <w:color w:val="0070C0"/>
                <w:szCs w:val="20"/>
              </w:rPr>
              <w:t xml:space="preserve">, kar se bo določilo v projektu gradbišča v fazi PZI </w:t>
            </w:r>
            <w:proofErr w:type="spellStart"/>
            <w:r w:rsidR="00A257F9" w:rsidRPr="006E7BCA">
              <w:rPr>
                <w:rFonts w:cs="Arial"/>
                <w:color w:val="0070C0"/>
                <w:szCs w:val="20"/>
              </w:rPr>
              <w:t>dokumentacje</w:t>
            </w:r>
            <w:proofErr w:type="spellEnd"/>
            <w:r w:rsidR="00A257F9" w:rsidRPr="006E7BCA">
              <w:rPr>
                <w:rFonts w:cs="Arial"/>
                <w:color w:val="0070C0"/>
                <w:szCs w:val="20"/>
              </w:rPr>
              <w:t>. O</w:t>
            </w:r>
            <w:r w:rsidRPr="006E7BCA">
              <w:rPr>
                <w:rFonts w:cs="Arial"/>
                <w:color w:val="0070C0"/>
                <w:szCs w:val="20"/>
              </w:rPr>
              <w:t xml:space="preserve">b gradnji osvetljenost zaradi zaščite gradbišča  ne sme presegati mejnih vrednosti, </w:t>
            </w:r>
            <w:r w:rsidRPr="006E7BCA">
              <w:rPr>
                <w:rFonts w:cs="Arial"/>
                <w:color w:val="0070C0"/>
                <w:szCs w:val="20"/>
              </w:rPr>
              <w:lastRenderedPageBreak/>
              <w:t>določenih z Uredbo o mejnih vrednostih svetlobnega onesnaževanja okolja (Uradni list RS, št. 81/07, 109/07, 62/10, 46/13)</w:t>
            </w:r>
            <w:r w:rsidR="00C5257D" w:rsidRPr="006E7BCA">
              <w:rPr>
                <w:rFonts w:cs="Arial"/>
                <w:color w:val="0070C0"/>
                <w:szCs w:val="20"/>
              </w:rPr>
              <w:t xml:space="preserve">. </w:t>
            </w:r>
          </w:p>
        </w:tc>
        <w:tc>
          <w:tcPr>
            <w:tcW w:w="3544" w:type="dxa"/>
          </w:tcPr>
          <w:p w:rsidR="00212A49" w:rsidRPr="006E7BCA" w:rsidRDefault="00212A49" w:rsidP="00212A49">
            <w:pPr>
              <w:suppressAutoHyphens/>
              <w:spacing w:line="276" w:lineRule="auto"/>
              <w:rPr>
                <w:rFonts w:cs="Arial"/>
                <w:color w:val="0070C0"/>
                <w:szCs w:val="20"/>
              </w:rPr>
            </w:pPr>
            <w:r w:rsidRPr="006E7BCA">
              <w:rPr>
                <w:rFonts w:cs="Arial"/>
                <w:color w:val="0070C0"/>
                <w:szCs w:val="20"/>
              </w:rPr>
              <w:lastRenderedPageBreak/>
              <w:t>D</w:t>
            </w:r>
            <w:r w:rsidR="00B3326D" w:rsidRPr="006E7BCA">
              <w:rPr>
                <w:rFonts w:cs="Arial"/>
                <w:color w:val="0070C0"/>
                <w:szCs w:val="20"/>
              </w:rPr>
              <w:t>a</w:t>
            </w:r>
            <w:r w:rsidRPr="006E7BCA">
              <w:rPr>
                <w:rFonts w:cs="Arial"/>
                <w:color w:val="0070C0"/>
                <w:szCs w:val="20"/>
              </w:rPr>
              <w:t>;</w:t>
            </w:r>
            <w:r w:rsidR="00A257F9" w:rsidRPr="006E7BCA">
              <w:rPr>
                <w:rFonts w:cs="Arial"/>
                <w:color w:val="0070C0"/>
                <w:szCs w:val="20"/>
              </w:rPr>
              <w:t xml:space="preserve"> </w:t>
            </w:r>
            <w:r w:rsidRPr="006E7BCA">
              <w:rPr>
                <w:rFonts w:cs="Arial"/>
                <w:color w:val="0070C0"/>
                <w:szCs w:val="20"/>
              </w:rPr>
              <w:t xml:space="preserve"> </w:t>
            </w:r>
            <w:r w:rsidR="00A257F9" w:rsidRPr="006E7BCA">
              <w:rPr>
                <w:rFonts w:cs="Arial"/>
                <w:color w:val="0070C0"/>
                <w:szCs w:val="20"/>
              </w:rPr>
              <w:t xml:space="preserve">Z izgradnjo načrtovanih prometnic in drugih ureditev se bo v naselju zaradi varnosti v prometu vzpostavila javna cestna razsvetljava. Ker gre v glavnem za novogradnje </w:t>
            </w:r>
            <w:proofErr w:type="spellStart"/>
            <w:r w:rsidR="00A257F9" w:rsidRPr="006E7BCA">
              <w:rPr>
                <w:rFonts w:cs="Arial"/>
                <w:color w:val="0070C0"/>
                <w:szCs w:val="20"/>
              </w:rPr>
              <w:t>reinalne</w:t>
            </w:r>
            <w:proofErr w:type="spellEnd"/>
            <w:r w:rsidR="00A257F9" w:rsidRPr="006E7BCA">
              <w:rPr>
                <w:rFonts w:cs="Arial"/>
                <w:color w:val="0070C0"/>
                <w:szCs w:val="20"/>
              </w:rPr>
              <w:t xml:space="preserve"> in lokalnih cest po novi trasi, kjer še ni ni javne </w:t>
            </w:r>
            <w:r w:rsidR="00A257F9" w:rsidRPr="006E7BCA">
              <w:rPr>
                <w:rFonts w:cs="Arial"/>
                <w:color w:val="0070C0"/>
                <w:szCs w:val="20"/>
              </w:rPr>
              <w:lastRenderedPageBreak/>
              <w:t xml:space="preserve">razsvetljave, se bo vpliv sevanja svetlobe v okolico povečal. </w:t>
            </w:r>
            <w:r w:rsidRPr="006E7BCA">
              <w:rPr>
                <w:rFonts w:cs="Arial"/>
                <w:color w:val="0070C0"/>
                <w:szCs w:val="20"/>
              </w:rPr>
              <w:t xml:space="preserve">Osvetljenost cest </w:t>
            </w:r>
            <w:r w:rsidR="00A257F9" w:rsidRPr="006E7BCA">
              <w:rPr>
                <w:rFonts w:cs="Arial"/>
                <w:color w:val="0070C0"/>
                <w:szCs w:val="20"/>
              </w:rPr>
              <w:t>je</w:t>
            </w:r>
            <w:r w:rsidRPr="006E7BCA">
              <w:rPr>
                <w:rFonts w:cs="Arial"/>
                <w:color w:val="0070C0"/>
                <w:szCs w:val="20"/>
              </w:rPr>
              <w:t xml:space="preserve"> projektirana v skladu z Uredbo o mejnih vrednostih svetlobnega onesnaževanja okolja (Uradni list RS, št. 81/07, 109/07, 62/10, 46/13) in v skladu s standardom SIST EN 13201.</w:t>
            </w:r>
          </w:p>
          <w:p w:rsidR="00F669D8" w:rsidRPr="006E7BCA" w:rsidRDefault="00212A49" w:rsidP="00212A49">
            <w:pPr>
              <w:suppressAutoHyphens/>
              <w:spacing w:line="276" w:lineRule="auto"/>
              <w:rPr>
                <w:rFonts w:cs="Arial"/>
                <w:color w:val="0070C0"/>
                <w:szCs w:val="20"/>
              </w:rPr>
            </w:pPr>
            <w:r w:rsidRPr="006E7BCA">
              <w:rPr>
                <w:rFonts w:cs="Arial"/>
                <w:color w:val="0070C0"/>
                <w:szCs w:val="20"/>
              </w:rPr>
              <w:t>Osvetlitev objektov, parkirnih in drugih površin ne bo negativno vplivala na udeležence v cestnem prometu.</w:t>
            </w:r>
          </w:p>
          <w:p w:rsidR="00212A49" w:rsidRPr="006E7BCA" w:rsidRDefault="00212A49" w:rsidP="001D63C9">
            <w:pPr>
              <w:suppressAutoHyphens/>
              <w:spacing w:line="276" w:lineRule="auto"/>
              <w:rPr>
                <w:rFonts w:cs="Arial"/>
                <w:color w:val="0070C0"/>
                <w:szCs w:val="20"/>
              </w:rPr>
            </w:pP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lastRenderedPageBreak/>
              <w:t>10.j</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segrevanje ozračja/vode </w:t>
            </w:r>
          </w:p>
        </w:tc>
        <w:tc>
          <w:tcPr>
            <w:tcW w:w="3142"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Gradnja ne bo vplivala na segrevanje ozračja in vode.</w:t>
            </w:r>
          </w:p>
        </w:tc>
        <w:tc>
          <w:tcPr>
            <w:tcW w:w="3544"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Obratovanje ne bo vplivalo na segrevanje ozračja in vode.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10.k</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smrad </w:t>
            </w:r>
          </w:p>
        </w:tc>
        <w:tc>
          <w:tcPr>
            <w:tcW w:w="3142"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E16CD4"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Gradnja ne bo povzročala smradu.</w:t>
            </w:r>
          </w:p>
        </w:tc>
        <w:tc>
          <w:tcPr>
            <w:tcW w:w="3544"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E16CD4"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Obratovanje ne bo povzročalo smradu.</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10.l</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vidna izpostavljenost </w:t>
            </w:r>
          </w:p>
        </w:tc>
        <w:tc>
          <w:tcPr>
            <w:tcW w:w="3142"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 xml:space="preserve">Novogradnja dela obvoznice bo potekala po </w:t>
            </w:r>
            <w:proofErr w:type="spellStart"/>
            <w:r w:rsidRPr="006E7BCA">
              <w:rPr>
                <w:rFonts w:cs="Arial"/>
                <w:color w:val="0070C0"/>
                <w:szCs w:val="20"/>
              </w:rPr>
              <w:t>odptrem</w:t>
            </w:r>
            <w:proofErr w:type="spellEnd"/>
            <w:r w:rsidRPr="006E7BCA">
              <w:rPr>
                <w:rFonts w:cs="Arial"/>
                <w:color w:val="0070C0"/>
                <w:szCs w:val="20"/>
              </w:rPr>
              <w:t xml:space="preserve"> nepozidanem prostoru, ravno tako lokalni cesti za DRSKO in romsko </w:t>
            </w:r>
            <w:proofErr w:type="spellStart"/>
            <w:r w:rsidRPr="006E7BCA">
              <w:rPr>
                <w:rFonts w:cs="Arial"/>
                <w:color w:val="0070C0"/>
                <w:szCs w:val="20"/>
              </w:rPr>
              <w:t>naseje</w:t>
            </w:r>
            <w:proofErr w:type="spellEnd"/>
            <w:r w:rsidRPr="006E7BCA">
              <w:rPr>
                <w:rFonts w:cs="Arial"/>
                <w:color w:val="0070C0"/>
                <w:szCs w:val="20"/>
              </w:rPr>
              <w:t xml:space="preserve">, rekonstrukcija regionalne ceste pa bo potekala po pozidanem prostoru, ravno tako lokalna cesta za Šmihel. Z OPPN so vse ceste načrtovane v </w:t>
            </w:r>
            <w:proofErr w:type="spellStart"/>
            <w:r w:rsidRPr="006E7BCA">
              <w:rPr>
                <w:rFonts w:cs="Arial"/>
                <w:color w:val="0070C0"/>
                <w:szCs w:val="20"/>
              </w:rPr>
              <w:t>čimvečji</w:t>
            </w:r>
            <w:proofErr w:type="spellEnd"/>
            <w:r w:rsidRPr="006E7BCA">
              <w:rPr>
                <w:rFonts w:cs="Arial"/>
                <w:color w:val="0070C0"/>
                <w:szCs w:val="20"/>
              </w:rPr>
              <w:t xml:space="preserve"> možni meri tako, da ne bodo povzročala prekomerne vidne izpostavljenosti.</w:t>
            </w:r>
          </w:p>
          <w:p w:rsidR="00A257F9" w:rsidRPr="006E7BCA" w:rsidRDefault="00A257F9" w:rsidP="001D63C9">
            <w:pPr>
              <w:suppressAutoHyphens/>
              <w:spacing w:line="276" w:lineRule="auto"/>
              <w:rPr>
                <w:rFonts w:cs="Arial"/>
                <w:color w:val="0070C0"/>
                <w:szCs w:val="20"/>
              </w:rPr>
            </w:pPr>
          </w:p>
        </w:tc>
        <w:tc>
          <w:tcPr>
            <w:tcW w:w="3544" w:type="dxa"/>
          </w:tcPr>
          <w:p w:rsidR="00F669D8" w:rsidRPr="006E7BCA" w:rsidRDefault="00A257F9"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Območje se bo po izgradnji integriralo v mestni prostor Novega mesta in njegovih stanovanjskih sosesk, zato ne bo povzročalo večje vidne izpostavljenosti.</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10.m</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vibracije </w:t>
            </w:r>
          </w:p>
        </w:tc>
        <w:tc>
          <w:tcPr>
            <w:tcW w:w="3142" w:type="dxa"/>
          </w:tcPr>
          <w:p w:rsidR="00F669D8" w:rsidRPr="006E7BCA" w:rsidRDefault="00E16CD4"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kot posledica gradnje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Pri gradnji se bodo uporabljali stroji in naprave, ki povzročajo vibracije. V območju gradnje ni za vibracije občutljivih gradenj, zato bodo vplivi majhni.</w:t>
            </w:r>
          </w:p>
        </w:tc>
        <w:tc>
          <w:tcPr>
            <w:tcW w:w="3544" w:type="dxa"/>
          </w:tcPr>
          <w:p w:rsidR="00F669D8" w:rsidRPr="006E7BCA" w:rsidRDefault="00E16CD4" w:rsidP="001D63C9">
            <w:pPr>
              <w:suppressAutoHyphens/>
              <w:spacing w:line="276" w:lineRule="auto"/>
              <w:rPr>
                <w:rFonts w:cs="Arial"/>
                <w:strike/>
                <w:color w:val="0070C0"/>
                <w:szCs w:val="20"/>
              </w:rPr>
            </w:pPr>
            <w:r w:rsidRPr="006E7BCA">
              <w:rPr>
                <w:rFonts w:cs="Arial"/>
                <w:strike/>
                <w:color w:val="0070C0"/>
                <w:szCs w:val="20"/>
              </w:rPr>
              <w:t>D</w:t>
            </w:r>
            <w:r w:rsidR="00B3326D" w:rsidRPr="006E7BCA">
              <w:rPr>
                <w:rFonts w:cs="Arial"/>
                <w:strike/>
                <w:color w:val="0070C0"/>
                <w:szCs w:val="20"/>
              </w:rPr>
              <w:t>a</w:t>
            </w:r>
            <w:r w:rsidRPr="006E7BCA">
              <w:rPr>
                <w:rFonts w:cs="Arial"/>
                <w:strike/>
                <w:color w:val="0070C0"/>
                <w:szCs w:val="20"/>
              </w:rPr>
              <w:t>, kot posledica uporabe ceste</w:t>
            </w:r>
          </w:p>
          <w:p w:rsidR="00A77253" w:rsidRPr="006E7BCA" w:rsidRDefault="00A77253" w:rsidP="001D63C9">
            <w:pPr>
              <w:suppressAutoHyphens/>
              <w:spacing w:line="276" w:lineRule="auto"/>
              <w:rPr>
                <w:rFonts w:cs="Arial"/>
                <w:color w:val="0070C0"/>
                <w:szCs w:val="20"/>
              </w:rPr>
            </w:pPr>
            <w:r w:rsidRPr="006E7BCA">
              <w:rPr>
                <w:rFonts w:cs="Arial"/>
                <w:color w:val="0070C0"/>
                <w:szCs w:val="20"/>
              </w:rPr>
              <w:t>NE</w:t>
            </w:r>
          </w:p>
          <w:p w:rsidR="00A257F9" w:rsidRPr="006E7BCA" w:rsidRDefault="00A257F9" w:rsidP="001D63C9">
            <w:pPr>
              <w:suppressAutoHyphens/>
              <w:spacing w:line="276" w:lineRule="auto"/>
              <w:rPr>
                <w:rFonts w:cs="Arial"/>
                <w:color w:val="0070C0"/>
                <w:szCs w:val="20"/>
              </w:rPr>
            </w:pPr>
            <w:r w:rsidRPr="006E7BCA">
              <w:rPr>
                <w:rFonts w:cs="Arial"/>
                <w:color w:val="0070C0"/>
                <w:szCs w:val="20"/>
              </w:rPr>
              <w:t xml:space="preserve">Obratovanje </w:t>
            </w:r>
            <w:r w:rsidR="00A77253" w:rsidRPr="006E7BCA">
              <w:rPr>
                <w:rFonts w:cs="Arial"/>
                <w:color w:val="0070C0"/>
                <w:szCs w:val="20"/>
              </w:rPr>
              <w:t>cest</w:t>
            </w:r>
            <w:r w:rsidRPr="006E7BCA">
              <w:rPr>
                <w:rFonts w:cs="Arial"/>
                <w:color w:val="0070C0"/>
                <w:szCs w:val="20"/>
              </w:rPr>
              <w:t xml:space="preserve"> ne bo povzročalo vibracij.</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10.o</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sprememba rabe tal </w:t>
            </w:r>
          </w:p>
        </w:tc>
        <w:tc>
          <w:tcPr>
            <w:tcW w:w="3142" w:type="dxa"/>
          </w:tcPr>
          <w:p w:rsidR="00F669D8" w:rsidRPr="006E7BCA" w:rsidRDefault="00E16CD4"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na območju gradbišča</w:t>
            </w:r>
            <w:r w:rsidR="00A77253" w:rsidRPr="006E7BCA">
              <w:rPr>
                <w:rFonts w:cs="Arial"/>
                <w:color w:val="0070C0"/>
                <w:szCs w:val="20"/>
              </w:rPr>
              <w:t xml:space="preserve"> vendar le začasno. Po izgradnji se gradbišče v kolikor bo locirano na nepozidanih kmetijskih površinah vzpostavi v prejšnje stanje.</w:t>
            </w:r>
          </w:p>
          <w:p w:rsidR="00A77253" w:rsidRPr="006E7BCA" w:rsidRDefault="00A77253" w:rsidP="001D63C9">
            <w:pPr>
              <w:suppressAutoHyphens/>
              <w:spacing w:line="276" w:lineRule="auto"/>
              <w:rPr>
                <w:rFonts w:cs="Arial"/>
                <w:color w:val="0070C0"/>
                <w:szCs w:val="20"/>
              </w:rPr>
            </w:pPr>
          </w:p>
        </w:tc>
        <w:tc>
          <w:tcPr>
            <w:tcW w:w="3544" w:type="dxa"/>
          </w:tcPr>
          <w:p w:rsidR="00F669D8" w:rsidRPr="006E7BCA" w:rsidRDefault="00E16CD4"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prometne površine</w:t>
            </w:r>
          </w:p>
          <w:p w:rsidR="00A77253" w:rsidRPr="006E7BCA" w:rsidRDefault="00A77253" w:rsidP="001D63C9">
            <w:pPr>
              <w:suppressAutoHyphens/>
              <w:spacing w:line="276" w:lineRule="auto"/>
              <w:rPr>
                <w:rFonts w:cs="Arial"/>
                <w:color w:val="0070C0"/>
                <w:szCs w:val="20"/>
              </w:rPr>
            </w:pPr>
            <w:r w:rsidRPr="006E7BCA">
              <w:rPr>
                <w:rFonts w:cs="Arial"/>
                <w:color w:val="0070C0"/>
                <w:szCs w:val="20"/>
              </w:rPr>
              <w:t>Z novogradnjo načrtovanih cest se bo spremenila raba tal.</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10.p</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sprememba vegetacije </w:t>
            </w:r>
          </w:p>
        </w:tc>
        <w:tc>
          <w:tcPr>
            <w:tcW w:w="3142" w:type="dxa"/>
          </w:tcPr>
          <w:p w:rsidR="00F669D8" w:rsidRPr="006E7BCA" w:rsidRDefault="00C974D1" w:rsidP="001D63C9">
            <w:pPr>
              <w:suppressAutoHyphens/>
              <w:spacing w:line="276" w:lineRule="auto"/>
              <w:rPr>
                <w:rFonts w:cs="Arial"/>
                <w:color w:val="0070C0"/>
                <w:szCs w:val="20"/>
              </w:rPr>
            </w:pPr>
            <w:r w:rsidRPr="006E7BCA">
              <w:rPr>
                <w:rFonts w:cs="Arial"/>
                <w:color w:val="0070C0"/>
                <w:szCs w:val="20"/>
              </w:rPr>
              <w:t>Da, na območju gradbišča</w:t>
            </w:r>
            <w:r w:rsidR="00A77253" w:rsidRPr="006E7BCA">
              <w:rPr>
                <w:rFonts w:cs="Arial"/>
                <w:color w:val="0070C0"/>
                <w:szCs w:val="20"/>
              </w:rPr>
              <w:t xml:space="preserve">, ki se po končani gradnji </w:t>
            </w:r>
            <w:proofErr w:type="spellStart"/>
            <w:r w:rsidR="00A77253" w:rsidRPr="006E7BCA">
              <w:rPr>
                <w:rFonts w:cs="Arial"/>
                <w:color w:val="0070C0"/>
                <w:szCs w:val="20"/>
              </w:rPr>
              <w:t>rekultivira</w:t>
            </w:r>
            <w:proofErr w:type="spellEnd"/>
            <w:r w:rsidR="00A77253" w:rsidRPr="006E7BCA">
              <w:rPr>
                <w:rFonts w:cs="Arial"/>
                <w:color w:val="0070C0"/>
                <w:szCs w:val="20"/>
              </w:rPr>
              <w:t>.</w:t>
            </w:r>
          </w:p>
        </w:tc>
        <w:tc>
          <w:tcPr>
            <w:tcW w:w="3544" w:type="dxa"/>
          </w:tcPr>
          <w:p w:rsidR="00F669D8" w:rsidRPr="006E7BCA" w:rsidRDefault="00C974D1" w:rsidP="001D63C9">
            <w:pPr>
              <w:suppressAutoHyphens/>
              <w:spacing w:line="276" w:lineRule="auto"/>
              <w:rPr>
                <w:rFonts w:cs="Arial"/>
                <w:color w:val="0070C0"/>
                <w:szCs w:val="20"/>
              </w:rPr>
            </w:pPr>
            <w:r w:rsidRPr="006E7BCA">
              <w:rPr>
                <w:rFonts w:cs="Arial"/>
                <w:color w:val="0070C0"/>
                <w:szCs w:val="20"/>
              </w:rPr>
              <w:t>Da, po izvedeni gradnji na trasi ceste</w:t>
            </w:r>
            <w:r w:rsidR="00A77253" w:rsidRPr="006E7BCA">
              <w:rPr>
                <w:rFonts w:cs="Arial"/>
                <w:color w:val="0070C0"/>
                <w:szCs w:val="20"/>
              </w:rPr>
              <w:t xml:space="preserve"> se spremeni prvotna vegetacija, na trasi ceste </w:t>
            </w:r>
            <w:r w:rsidR="00EE3D55" w:rsidRPr="006E7BCA">
              <w:rPr>
                <w:rFonts w:cs="Arial"/>
                <w:color w:val="0070C0"/>
                <w:szCs w:val="20"/>
              </w:rPr>
              <w:t xml:space="preserve">se izvedejo </w:t>
            </w:r>
            <w:r w:rsidR="00A77253" w:rsidRPr="006E7BCA">
              <w:rPr>
                <w:rFonts w:cs="Arial"/>
                <w:color w:val="0070C0"/>
                <w:szCs w:val="20"/>
              </w:rPr>
              <w:t>drevoredn</w:t>
            </w:r>
            <w:r w:rsidR="00EE3D55" w:rsidRPr="006E7BCA">
              <w:rPr>
                <w:rFonts w:cs="Arial"/>
                <w:color w:val="0070C0"/>
                <w:szCs w:val="20"/>
              </w:rPr>
              <w:t>e</w:t>
            </w:r>
            <w:r w:rsidR="00A77253" w:rsidRPr="006E7BCA">
              <w:rPr>
                <w:rFonts w:cs="Arial"/>
                <w:color w:val="0070C0"/>
                <w:szCs w:val="20"/>
              </w:rPr>
              <w:t xml:space="preserve"> zasaditv</w:t>
            </w:r>
            <w:r w:rsidR="00EE3D55" w:rsidRPr="006E7BCA">
              <w:rPr>
                <w:rFonts w:cs="Arial"/>
                <w:color w:val="0070C0"/>
                <w:szCs w:val="20"/>
              </w:rPr>
              <w:t>e</w:t>
            </w:r>
            <w:r w:rsidR="00A77253" w:rsidRPr="006E7BCA">
              <w:rPr>
                <w:rFonts w:cs="Arial"/>
                <w:color w:val="0070C0"/>
                <w:szCs w:val="20"/>
              </w:rPr>
              <w:t xml:space="preserve"> ob cesti</w:t>
            </w:r>
            <w:r w:rsidR="00EE3D55" w:rsidRPr="006E7BCA">
              <w:rPr>
                <w:rFonts w:cs="Arial"/>
                <w:color w:val="0070C0"/>
                <w:szCs w:val="20"/>
              </w:rPr>
              <w:t xml:space="preserve">, </w:t>
            </w:r>
            <w:r w:rsidR="00A77253" w:rsidRPr="006E7BCA">
              <w:rPr>
                <w:rFonts w:cs="Arial"/>
                <w:color w:val="0070C0"/>
                <w:szCs w:val="20"/>
              </w:rPr>
              <w:t xml:space="preserve">zatravite </w:t>
            </w:r>
            <w:r w:rsidR="00EE3D55" w:rsidRPr="006E7BCA">
              <w:rPr>
                <w:rFonts w:cs="Arial"/>
                <w:color w:val="0070C0"/>
                <w:szCs w:val="20"/>
              </w:rPr>
              <w:t xml:space="preserve">ter </w:t>
            </w:r>
            <w:r w:rsidR="00A77253" w:rsidRPr="006E7BCA">
              <w:rPr>
                <w:rFonts w:cs="Arial"/>
                <w:color w:val="0070C0"/>
                <w:szCs w:val="20"/>
              </w:rPr>
              <w:t>zasaditve vklopnih in nasipnih brežin z grmovnicami</w:t>
            </w:r>
            <w:r w:rsidR="00EE3D55" w:rsidRPr="006E7BCA">
              <w:rPr>
                <w:rFonts w:cs="Arial"/>
                <w:color w:val="0070C0"/>
                <w:szCs w:val="20"/>
              </w:rPr>
              <w:t xml:space="preserve">, </w:t>
            </w:r>
            <w:proofErr w:type="spellStart"/>
            <w:r w:rsidR="00EE3D55" w:rsidRPr="006E7BCA">
              <w:rPr>
                <w:rFonts w:cs="Arial"/>
                <w:color w:val="0070C0"/>
                <w:szCs w:val="20"/>
              </w:rPr>
              <w:t>zazelenitve</w:t>
            </w:r>
            <w:proofErr w:type="spellEnd"/>
            <w:r w:rsidR="00EE3D55" w:rsidRPr="006E7BCA">
              <w:rPr>
                <w:rFonts w:cs="Arial"/>
                <w:color w:val="0070C0"/>
                <w:szCs w:val="20"/>
              </w:rPr>
              <w:t xml:space="preserve"> opornih zidov.</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10.r</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eksplozije </w:t>
            </w:r>
          </w:p>
        </w:tc>
        <w:tc>
          <w:tcPr>
            <w:tcW w:w="3142" w:type="dxa"/>
          </w:tcPr>
          <w:p w:rsidR="00F669D8" w:rsidRPr="006E7BCA" w:rsidRDefault="00EE3D55"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EE3D55" w:rsidRPr="006E7BCA" w:rsidRDefault="00EE3D55" w:rsidP="001D63C9">
            <w:pPr>
              <w:suppressAutoHyphens/>
              <w:spacing w:line="276" w:lineRule="auto"/>
              <w:rPr>
                <w:rFonts w:cs="Arial"/>
                <w:color w:val="0070C0"/>
                <w:szCs w:val="20"/>
              </w:rPr>
            </w:pPr>
            <w:r w:rsidRPr="006E7BCA">
              <w:rPr>
                <w:rFonts w:cs="Arial"/>
                <w:color w:val="0070C0"/>
                <w:szCs w:val="20"/>
              </w:rPr>
              <w:lastRenderedPageBreak/>
              <w:t>Gradnja ne predstavlja nevarnosti za eksplozijo.</w:t>
            </w:r>
          </w:p>
        </w:tc>
        <w:tc>
          <w:tcPr>
            <w:tcW w:w="3544" w:type="dxa"/>
          </w:tcPr>
          <w:p w:rsidR="00F669D8" w:rsidRPr="006E7BCA" w:rsidRDefault="00EE3D55" w:rsidP="001D63C9">
            <w:pPr>
              <w:suppressAutoHyphens/>
              <w:spacing w:line="276" w:lineRule="auto"/>
              <w:rPr>
                <w:rFonts w:cs="Arial"/>
                <w:color w:val="0070C0"/>
                <w:szCs w:val="20"/>
              </w:rPr>
            </w:pPr>
            <w:r w:rsidRPr="006E7BCA">
              <w:rPr>
                <w:rFonts w:cs="Arial"/>
                <w:color w:val="0070C0"/>
                <w:szCs w:val="20"/>
              </w:rPr>
              <w:lastRenderedPageBreak/>
              <w:t>N</w:t>
            </w:r>
            <w:r w:rsidR="00B3326D" w:rsidRPr="006E7BCA">
              <w:rPr>
                <w:rFonts w:cs="Arial"/>
                <w:color w:val="0070C0"/>
                <w:szCs w:val="20"/>
              </w:rPr>
              <w:t>e</w:t>
            </w:r>
          </w:p>
          <w:p w:rsidR="00EE3D55" w:rsidRPr="006E7BCA" w:rsidRDefault="00EE3D55" w:rsidP="001D63C9">
            <w:pPr>
              <w:suppressAutoHyphens/>
              <w:spacing w:line="276" w:lineRule="auto"/>
              <w:rPr>
                <w:rFonts w:cs="Arial"/>
                <w:color w:val="0070C0"/>
                <w:szCs w:val="20"/>
              </w:rPr>
            </w:pPr>
            <w:r w:rsidRPr="006E7BCA">
              <w:rPr>
                <w:rFonts w:cs="Arial"/>
                <w:color w:val="0070C0"/>
                <w:szCs w:val="20"/>
              </w:rPr>
              <w:lastRenderedPageBreak/>
              <w:t>V območju po izgradnji cest niso predvidene dejavnosti, ki bi povečale nevarnost eksplozije.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lastRenderedPageBreak/>
              <w:t>10.s</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fizična sprememba/ preoblikovanje površine </w:t>
            </w:r>
          </w:p>
        </w:tc>
        <w:tc>
          <w:tcPr>
            <w:tcW w:w="3142" w:type="dxa"/>
          </w:tcPr>
          <w:p w:rsidR="00F669D8" w:rsidRPr="006E7BCA" w:rsidRDefault="00E16CD4"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na območju gradbišča</w:t>
            </w:r>
            <w:r w:rsidR="00431C09" w:rsidRPr="006E7BCA">
              <w:rPr>
                <w:rFonts w:cs="Arial"/>
                <w:color w:val="0070C0"/>
                <w:szCs w:val="20"/>
              </w:rPr>
              <w:t xml:space="preserve">, ki se po končani gradnji </w:t>
            </w:r>
            <w:proofErr w:type="spellStart"/>
            <w:r w:rsidR="00431C09" w:rsidRPr="006E7BCA">
              <w:rPr>
                <w:rFonts w:cs="Arial"/>
                <w:color w:val="0070C0"/>
                <w:szCs w:val="20"/>
              </w:rPr>
              <w:t>vzoistavi</w:t>
            </w:r>
            <w:proofErr w:type="spellEnd"/>
            <w:r w:rsidR="00431C09" w:rsidRPr="006E7BCA">
              <w:rPr>
                <w:rFonts w:cs="Arial"/>
                <w:color w:val="0070C0"/>
                <w:szCs w:val="20"/>
              </w:rPr>
              <w:t xml:space="preserve"> v prvotno stanje-</w:t>
            </w:r>
          </w:p>
        </w:tc>
        <w:tc>
          <w:tcPr>
            <w:tcW w:w="3544" w:type="dxa"/>
          </w:tcPr>
          <w:p w:rsidR="00F669D8" w:rsidRPr="006E7BCA" w:rsidRDefault="00E16CD4" w:rsidP="001D63C9">
            <w:pPr>
              <w:suppressAutoHyphens/>
              <w:spacing w:line="276" w:lineRule="auto"/>
              <w:rPr>
                <w:rFonts w:cs="Arial"/>
                <w:color w:val="0070C0"/>
                <w:szCs w:val="20"/>
              </w:rPr>
            </w:pPr>
            <w:r w:rsidRPr="006E7BCA">
              <w:rPr>
                <w:rFonts w:cs="Arial"/>
                <w:color w:val="0070C0"/>
                <w:szCs w:val="20"/>
              </w:rPr>
              <w:t>D</w:t>
            </w:r>
            <w:r w:rsidR="00B3326D" w:rsidRPr="006E7BCA">
              <w:rPr>
                <w:rFonts w:cs="Arial"/>
                <w:color w:val="0070C0"/>
                <w:szCs w:val="20"/>
              </w:rPr>
              <w:t>a</w:t>
            </w:r>
            <w:r w:rsidRPr="006E7BCA">
              <w:rPr>
                <w:rFonts w:cs="Arial"/>
                <w:color w:val="0070C0"/>
                <w:szCs w:val="20"/>
              </w:rPr>
              <w:t xml:space="preserve">, v prostor se na delu umešča nov objekt </w:t>
            </w:r>
            <w:r w:rsidR="00431C09" w:rsidRPr="006E7BCA">
              <w:rPr>
                <w:rFonts w:cs="Arial"/>
                <w:color w:val="0070C0"/>
                <w:szCs w:val="20"/>
              </w:rPr>
              <w:t>–</w:t>
            </w:r>
            <w:r w:rsidRPr="006E7BCA">
              <w:rPr>
                <w:rFonts w:cs="Arial"/>
                <w:color w:val="0070C0"/>
                <w:szCs w:val="20"/>
              </w:rPr>
              <w:t xml:space="preserve"> cesta</w:t>
            </w:r>
          </w:p>
          <w:p w:rsidR="00431C09" w:rsidRPr="006E7BCA" w:rsidRDefault="00431C09" w:rsidP="001D63C9">
            <w:pPr>
              <w:suppressAutoHyphens/>
              <w:spacing w:line="276" w:lineRule="auto"/>
              <w:rPr>
                <w:rFonts w:cs="Arial"/>
                <w:color w:val="0070C0"/>
                <w:szCs w:val="20"/>
              </w:rPr>
            </w:pPr>
            <w:r w:rsidRPr="006E7BCA">
              <w:rPr>
                <w:rFonts w:cs="Arial"/>
                <w:color w:val="0070C0"/>
                <w:szCs w:val="20"/>
              </w:rPr>
              <w:t>fizična sprememba sedanjega stanja je ključni cilj projekta, saj se bodo z novogradnjo cest izboljšale prometne razmere v obstoječih stanovanjskih soseskah.</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10.t</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 xml:space="preserve">raba vode </w:t>
            </w:r>
          </w:p>
        </w:tc>
        <w:tc>
          <w:tcPr>
            <w:tcW w:w="3142" w:type="dxa"/>
          </w:tcPr>
          <w:p w:rsidR="00431C09" w:rsidRPr="006E7BCA" w:rsidRDefault="00431C09" w:rsidP="001D63C9">
            <w:pPr>
              <w:suppressAutoHyphens/>
              <w:spacing w:line="276" w:lineRule="auto"/>
              <w:rPr>
                <w:rFonts w:cs="Arial"/>
                <w:color w:val="0070C0"/>
                <w:szCs w:val="20"/>
              </w:rPr>
            </w:pPr>
            <w:r w:rsidRPr="006E7BCA">
              <w:rPr>
                <w:rFonts w:cs="Arial"/>
                <w:color w:val="0070C0"/>
                <w:szCs w:val="20"/>
              </w:rPr>
              <w:t>Ne</w:t>
            </w:r>
          </w:p>
          <w:p w:rsidR="00431C09" w:rsidRPr="006E7BCA" w:rsidRDefault="00431C09" w:rsidP="001D63C9">
            <w:pPr>
              <w:suppressAutoHyphens/>
              <w:spacing w:line="276" w:lineRule="auto"/>
              <w:rPr>
                <w:rFonts w:cs="Arial"/>
                <w:color w:val="0070C0"/>
                <w:szCs w:val="20"/>
              </w:rPr>
            </w:pPr>
            <w:r w:rsidRPr="006E7BCA">
              <w:rPr>
                <w:rFonts w:cs="Arial"/>
                <w:color w:val="0070C0"/>
                <w:szCs w:val="20"/>
              </w:rPr>
              <w:t>Pri gradnji ni predvidena posebna raba vode, razen vode, ki je nujna sestavina gradbenih materialov ali vode, ki je nujna za izvajanje ukrepov vlaženja sipkih materialov.</w:t>
            </w:r>
          </w:p>
        </w:tc>
        <w:tc>
          <w:tcPr>
            <w:tcW w:w="3544" w:type="dxa"/>
          </w:tcPr>
          <w:p w:rsidR="00F669D8" w:rsidRPr="006E7BCA" w:rsidRDefault="00431C09" w:rsidP="001D63C9">
            <w:pPr>
              <w:suppressAutoHyphens/>
              <w:spacing w:line="276" w:lineRule="auto"/>
              <w:rPr>
                <w:rFonts w:cs="Arial"/>
                <w:color w:val="0070C0"/>
                <w:szCs w:val="20"/>
              </w:rPr>
            </w:pPr>
            <w:r w:rsidRPr="006E7BCA">
              <w:rPr>
                <w:rFonts w:cs="Arial"/>
                <w:color w:val="0070C0"/>
                <w:szCs w:val="20"/>
              </w:rPr>
              <w:t>N</w:t>
            </w:r>
            <w:r w:rsidR="00B3326D" w:rsidRPr="006E7BCA">
              <w:rPr>
                <w:rFonts w:cs="Arial"/>
                <w:color w:val="0070C0"/>
                <w:szCs w:val="20"/>
              </w:rPr>
              <w:t>e</w:t>
            </w:r>
          </w:p>
          <w:p w:rsidR="00431C09" w:rsidRPr="006E7BCA" w:rsidRDefault="00431C09" w:rsidP="001D63C9">
            <w:pPr>
              <w:suppressAutoHyphens/>
              <w:spacing w:line="276" w:lineRule="auto"/>
              <w:rPr>
                <w:rFonts w:cs="Arial"/>
                <w:color w:val="0070C0"/>
                <w:szCs w:val="20"/>
              </w:rPr>
            </w:pPr>
            <w:r w:rsidRPr="006E7BCA">
              <w:rPr>
                <w:rFonts w:cs="Arial"/>
                <w:color w:val="0070C0"/>
                <w:szCs w:val="20"/>
              </w:rPr>
              <w:t>Gre za rekonstrukcijo in novogradnjo regionalne ceste in lokalnih cest, ki za svoje obratovanje ne potrebujejo rabe vode.</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t>10.u</w:t>
            </w:r>
          </w:p>
        </w:tc>
        <w:tc>
          <w:tcPr>
            <w:tcW w:w="2000" w:type="dxa"/>
          </w:tcPr>
          <w:p w:rsidR="00F669D8" w:rsidRPr="001D63C9" w:rsidRDefault="00F669D8" w:rsidP="001D63C9">
            <w:pPr>
              <w:suppressAutoHyphens/>
              <w:spacing w:line="276" w:lineRule="auto"/>
              <w:rPr>
                <w:rFonts w:cs="Arial"/>
                <w:szCs w:val="20"/>
              </w:rPr>
            </w:pPr>
            <w:r w:rsidRPr="001D63C9">
              <w:rPr>
                <w:rFonts w:cs="Arial"/>
                <w:szCs w:val="20"/>
              </w:rPr>
              <w:t>drugo (navedi)</w:t>
            </w:r>
            <w:r w:rsidRPr="001D63C9">
              <w:rPr>
                <w:rFonts w:cs="Arial"/>
                <w:szCs w:val="20"/>
                <w:vertAlign w:val="superscript"/>
              </w:rPr>
              <w:footnoteReference w:id="1"/>
            </w:r>
            <w:r w:rsidRPr="001D63C9">
              <w:rPr>
                <w:rFonts w:cs="Arial"/>
                <w:szCs w:val="20"/>
              </w:rPr>
              <w:t xml:space="preserve"> </w:t>
            </w:r>
          </w:p>
        </w:tc>
        <w:tc>
          <w:tcPr>
            <w:tcW w:w="3142" w:type="dxa"/>
          </w:tcPr>
          <w:p w:rsidR="00F669D8" w:rsidRPr="001D58B0" w:rsidRDefault="00431C09" w:rsidP="001D63C9">
            <w:pPr>
              <w:suppressAutoHyphens/>
              <w:spacing w:line="276" w:lineRule="auto"/>
              <w:rPr>
                <w:rFonts w:cs="Arial"/>
                <w:color w:val="0070C0"/>
                <w:szCs w:val="20"/>
              </w:rPr>
            </w:pPr>
            <w:r>
              <w:rPr>
                <w:rFonts w:cs="Arial"/>
                <w:color w:val="0070C0"/>
                <w:szCs w:val="20"/>
              </w:rPr>
              <w:t>Da</w:t>
            </w:r>
            <w:r w:rsidR="00B3326D" w:rsidRPr="001D58B0">
              <w:rPr>
                <w:rFonts w:cs="Arial"/>
                <w:color w:val="0070C0"/>
                <w:szCs w:val="20"/>
              </w:rPr>
              <w:t xml:space="preserve"> - Območje posega se dotika območja kulturne dediščine</w:t>
            </w:r>
          </w:p>
        </w:tc>
        <w:tc>
          <w:tcPr>
            <w:tcW w:w="3544" w:type="dxa"/>
          </w:tcPr>
          <w:p w:rsidR="00F669D8" w:rsidRPr="001D58B0" w:rsidRDefault="00B3326D" w:rsidP="001D63C9">
            <w:pPr>
              <w:suppressAutoHyphens/>
              <w:spacing w:line="276" w:lineRule="auto"/>
              <w:rPr>
                <w:rFonts w:cs="Arial"/>
                <w:color w:val="0070C0"/>
                <w:szCs w:val="20"/>
              </w:rPr>
            </w:pPr>
            <w:r w:rsidRPr="001D58B0">
              <w:rPr>
                <w:rFonts w:cs="Arial"/>
                <w:color w:val="0070C0"/>
                <w:szCs w:val="20"/>
              </w:rPr>
              <w:t>Da -območje posega se dotika območja kulturne dediščine</w:t>
            </w:r>
          </w:p>
        </w:tc>
      </w:tr>
      <w:tr w:rsidR="00F669D8" w:rsidRPr="001D63C9" w:rsidTr="001D58B0">
        <w:tc>
          <w:tcPr>
            <w:tcW w:w="2665" w:type="dxa"/>
            <w:gridSpan w:val="2"/>
            <w:shd w:val="pct15" w:color="auto" w:fill="auto"/>
          </w:tcPr>
          <w:p w:rsidR="00F669D8" w:rsidRPr="001D63C9" w:rsidRDefault="00F669D8" w:rsidP="001D63C9">
            <w:pPr>
              <w:suppressAutoHyphens/>
              <w:spacing w:line="276" w:lineRule="auto"/>
              <w:ind w:right="2148"/>
              <w:rPr>
                <w:rFonts w:cs="Arial"/>
                <w:b/>
                <w:bCs/>
                <w:szCs w:val="20"/>
              </w:rPr>
            </w:pPr>
          </w:p>
        </w:tc>
        <w:tc>
          <w:tcPr>
            <w:tcW w:w="6686" w:type="dxa"/>
            <w:gridSpan w:val="2"/>
            <w:shd w:val="pct15" w:color="auto" w:fill="auto"/>
          </w:tcPr>
          <w:p w:rsidR="00F669D8" w:rsidRPr="001D63C9" w:rsidRDefault="00F669D8" w:rsidP="001D63C9">
            <w:pPr>
              <w:suppressAutoHyphens/>
              <w:spacing w:line="276" w:lineRule="auto"/>
              <w:rPr>
                <w:rFonts w:cs="Arial"/>
                <w:b/>
                <w:bCs/>
                <w:szCs w:val="20"/>
              </w:rPr>
            </w:pPr>
            <w:r w:rsidRPr="001D63C9">
              <w:rPr>
                <w:rFonts w:cs="Arial"/>
                <w:b/>
                <w:bCs/>
                <w:szCs w:val="20"/>
              </w:rPr>
              <w:t xml:space="preserve">Območje in lega nameravanega posega </w:t>
            </w:r>
          </w:p>
        </w:tc>
      </w:tr>
      <w:tr w:rsidR="00F669D8" w:rsidRPr="001D63C9" w:rsidTr="001D58B0">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t>11.</w:t>
            </w:r>
          </w:p>
        </w:tc>
        <w:tc>
          <w:tcPr>
            <w:tcW w:w="6686" w:type="dxa"/>
            <w:gridSpan w:val="2"/>
          </w:tcPr>
          <w:p w:rsidR="00F669D8" w:rsidRPr="001D63C9" w:rsidRDefault="00F669D8" w:rsidP="001D63C9">
            <w:pPr>
              <w:suppressAutoHyphens/>
              <w:spacing w:line="276" w:lineRule="auto"/>
              <w:rPr>
                <w:rFonts w:cs="Arial"/>
                <w:szCs w:val="20"/>
              </w:rPr>
            </w:pPr>
            <w:r w:rsidRPr="001D63C9">
              <w:rPr>
                <w:rFonts w:cs="Arial"/>
                <w:szCs w:val="20"/>
              </w:rPr>
              <w:t xml:space="preserve">Občina/e: </w:t>
            </w:r>
            <w:r w:rsidRPr="001D58B0">
              <w:rPr>
                <w:rFonts w:cs="Arial"/>
                <w:color w:val="0070C0"/>
                <w:szCs w:val="20"/>
              </w:rPr>
              <w:t>Mestna občina Novo mesto</w:t>
            </w:r>
          </w:p>
          <w:p w:rsidR="00F669D8" w:rsidRPr="001D63C9" w:rsidRDefault="00F669D8" w:rsidP="001D63C9">
            <w:pPr>
              <w:suppressAutoHyphens/>
              <w:spacing w:line="276" w:lineRule="auto"/>
              <w:rPr>
                <w:rFonts w:cs="Arial"/>
                <w:szCs w:val="20"/>
              </w:rPr>
            </w:pPr>
          </w:p>
        </w:tc>
      </w:tr>
      <w:tr w:rsidR="00F669D8" w:rsidRPr="001D63C9" w:rsidTr="001D58B0">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t>12.</w:t>
            </w:r>
          </w:p>
        </w:tc>
        <w:tc>
          <w:tcPr>
            <w:tcW w:w="6686" w:type="dxa"/>
            <w:gridSpan w:val="2"/>
          </w:tcPr>
          <w:p w:rsidR="00F669D8" w:rsidRPr="006E7BCA" w:rsidRDefault="00F669D8" w:rsidP="001D63C9">
            <w:pPr>
              <w:suppressAutoHyphens/>
              <w:spacing w:line="276" w:lineRule="auto"/>
              <w:rPr>
                <w:rFonts w:cs="Arial"/>
                <w:color w:val="0070C0"/>
                <w:szCs w:val="20"/>
              </w:rPr>
            </w:pPr>
            <w:r w:rsidRPr="006E7BCA">
              <w:rPr>
                <w:rFonts w:cs="Arial"/>
                <w:color w:val="0070C0"/>
                <w:szCs w:val="20"/>
              </w:rPr>
              <w:t xml:space="preserve">Katastrska občina in parcelne številke, če so znane: </w:t>
            </w:r>
          </w:p>
          <w:p w:rsidR="00852B2D" w:rsidRPr="006E7BCA" w:rsidRDefault="00852B2D" w:rsidP="00852B2D">
            <w:pPr>
              <w:pStyle w:val="BodyText21"/>
              <w:widowControl/>
              <w:ind w:firstLine="0"/>
              <w:rPr>
                <w:rFonts w:cs="Arial"/>
                <w:color w:val="0070C0"/>
                <w:sz w:val="20"/>
              </w:rPr>
            </w:pPr>
            <w:r w:rsidRPr="006E7BCA">
              <w:rPr>
                <w:rFonts w:cs="Arial"/>
                <w:color w:val="0070C0"/>
                <w:sz w:val="20"/>
                <w:lang w:bidi="he-IL"/>
              </w:rPr>
              <w:t>759/1, 759/2, 807/4</w:t>
            </w:r>
            <w:r w:rsidRPr="006E7BCA">
              <w:rPr>
                <w:rFonts w:cs="Arial"/>
                <w:color w:val="0070C0"/>
                <w:sz w:val="20"/>
              </w:rPr>
              <w:t xml:space="preserve">, 827, 829, 830, 1393, vse </w:t>
            </w:r>
            <w:proofErr w:type="spellStart"/>
            <w:r w:rsidRPr="006E7BCA">
              <w:rPr>
                <w:rFonts w:cs="Arial"/>
                <w:color w:val="0070C0"/>
                <w:sz w:val="20"/>
              </w:rPr>
              <w:t>k.o</w:t>
            </w:r>
            <w:proofErr w:type="spellEnd"/>
            <w:r w:rsidRPr="006E7BCA">
              <w:rPr>
                <w:rFonts w:cs="Arial"/>
                <w:color w:val="0070C0"/>
                <w:sz w:val="20"/>
              </w:rPr>
              <w:t xml:space="preserve">. 1483 – </w:t>
            </w:r>
            <w:proofErr w:type="spellStart"/>
            <w:r w:rsidRPr="006E7BCA">
              <w:rPr>
                <w:rFonts w:cs="Arial"/>
                <w:color w:val="0070C0"/>
                <w:sz w:val="20"/>
              </w:rPr>
              <w:t>Kandija</w:t>
            </w:r>
            <w:proofErr w:type="spellEnd"/>
            <w:r w:rsidRPr="006E7BCA">
              <w:rPr>
                <w:rFonts w:cs="Arial"/>
                <w:color w:val="0070C0"/>
                <w:sz w:val="20"/>
              </w:rPr>
              <w:t xml:space="preserve"> in 1289/6, 1354/11, 1354/13, 1289/5, 1450, 1451/1, 1451/2, 451/1, 451/10, 433/1, 1291, 431/1, 1290/1, 1293/5, 429/1, 420/23, 429/3, 466/1, 428/5, 428/6, 420/23, 420/17, 420/18, 420/31, 420/32, 420/12, 420/24, 416/2, 420/30, 414/4, 414/3, 414/1, 414/2, 420/27, 420/28, 1294/2, 415/1, 415/4, 1278/1, 1278/4, 1459, 376/1, 376/2, 376/3, 375/2, 493/5, 1294/5, 423/2,  493/3, 493/4, 1294/1, 493/8, 493/9, 426/4, 428/2, 426/3, 428/1, 470/15, 485/4, 470/5, 470/11, 470/10, 514/16, 514/14, 514/7, 498/4, 505/1, 505/2, 508/4, 508/5, 508/6, 550/1, 503/3, 1305/2, 503/5, 1303/1, 945, 903/10, 951/2, 951/3, 960/6, 514/5, 514/11, 514/10, 1296/2, 517/3, 525/2, 525/4, 528/2, 526/2, 526/1, 528/3, 528/5, 528/6, 528/4, 526/3, 527/1, 527/2, 547/1, 547/3, 547/4, 547/7, 547/10, 547/9, 544/2, 1352, 546/2, 546/1, 547/22, 547/46, 547/23, 547/46, 549/2, 549/3, 549/4, 549/5, 549/6, 549/7, 550/10, 550/11, 550/12, 550/13, 550/14, 550/15, 551, 552/41, 552/45, 1302/4, 552/16, 552/19, 552/20, 552/23, 552/24, vse </w:t>
            </w:r>
            <w:proofErr w:type="spellStart"/>
            <w:r w:rsidRPr="006E7BCA">
              <w:rPr>
                <w:rFonts w:cs="Arial"/>
                <w:color w:val="0070C0"/>
                <w:sz w:val="20"/>
              </w:rPr>
              <w:t>k.o</w:t>
            </w:r>
            <w:proofErr w:type="spellEnd"/>
            <w:r w:rsidRPr="006E7BCA">
              <w:rPr>
                <w:rFonts w:cs="Arial"/>
                <w:color w:val="0070C0"/>
                <w:sz w:val="20"/>
              </w:rPr>
              <w:t xml:space="preserve">. 1484 – Šmihel pri Novem mestu. </w:t>
            </w:r>
          </w:p>
          <w:p w:rsidR="00852B2D" w:rsidRPr="006E7BCA" w:rsidRDefault="00852B2D" w:rsidP="00852B2D">
            <w:pPr>
              <w:pStyle w:val="BodyText21"/>
              <w:widowControl/>
              <w:ind w:firstLine="0"/>
              <w:rPr>
                <w:rFonts w:cs="Arial"/>
                <w:color w:val="0070C0"/>
                <w:sz w:val="20"/>
              </w:rPr>
            </w:pPr>
            <w:bookmarkStart w:id="5" w:name="_Hlk529615127"/>
            <w:r w:rsidRPr="006E7BCA">
              <w:rPr>
                <w:rFonts w:cs="Arial"/>
                <w:color w:val="0070C0"/>
                <w:sz w:val="20"/>
              </w:rPr>
              <w:t xml:space="preserve">Zaradi gradnje novih cestnih povezav, izvedbe navezav na gospodarsko javno infrastrukturo </w:t>
            </w:r>
            <w:bookmarkStart w:id="6" w:name="_Hlk8038585"/>
            <w:r w:rsidRPr="006E7BCA">
              <w:rPr>
                <w:rFonts w:cs="Arial"/>
                <w:color w:val="0070C0"/>
                <w:sz w:val="20"/>
              </w:rPr>
              <w:t xml:space="preserve">(v nadaljnjem besedilu: GJI) </w:t>
            </w:r>
            <w:bookmarkEnd w:id="6"/>
            <w:r w:rsidRPr="006E7BCA">
              <w:rPr>
                <w:rFonts w:cs="Arial"/>
                <w:color w:val="0070C0"/>
                <w:sz w:val="20"/>
              </w:rPr>
              <w:t>in grajeno javno dobro, so potrebni posegi izven območja urejanja, in sicer za:</w:t>
            </w:r>
          </w:p>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gradnjo trase plinovoda, vodovoda in drenaže, vključno s postavitvijo prometnega znaka, na severni strani obvoznice Šmihel s </w:t>
            </w:r>
            <w:proofErr w:type="spellStart"/>
            <w:r w:rsidRPr="006E7BCA">
              <w:rPr>
                <w:rFonts w:cs="Arial"/>
                <w:color w:val="0070C0"/>
                <w:szCs w:val="20"/>
              </w:rPr>
              <w:t>tangenco</w:t>
            </w:r>
            <w:proofErr w:type="spellEnd"/>
            <w:r w:rsidRPr="006E7BCA">
              <w:rPr>
                <w:rFonts w:cs="Arial"/>
                <w:color w:val="0070C0"/>
                <w:szCs w:val="20"/>
              </w:rPr>
              <w:t xml:space="preserve"> območja, kjer velja Odlok o lokacijskem načrtu za Šmihelsko (Ljubensko) cesto v Novem mestu - rekonstrukcija oziroma novogradnja regionalne ceste R3-664, odsek 2501 od km 21,760 do km 22,250, uradno prečiščeno besedilo (UPB-1) (Uradni list RS, št. 63/08 – UPB-1, 81/11 - SD UN ZKNM-1; v nadaljnjem b</w:t>
            </w:r>
            <w:r w:rsidRPr="006E7BCA">
              <w:rPr>
                <w:rFonts w:cs="Arial"/>
                <w:color w:val="0070C0"/>
                <w:szCs w:val="20"/>
                <w:lang w:bidi="he-IL"/>
              </w:rPr>
              <w:t xml:space="preserve">esedilu: </w:t>
            </w:r>
            <w:bookmarkStart w:id="7" w:name="_Hlk20131382"/>
            <w:bookmarkStart w:id="8" w:name="_Hlk529616288"/>
            <w:r w:rsidRPr="006E7BCA">
              <w:rPr>
                <w:rFonts w:cs="Arial"/>
                <w:color w:val="0070C0"/>
                <w:szCs w:val="20"/>
                <w:lang w:bidi="he-IL"/>
              </w:rPr>
              <w:t xml:space="preserve">LN </w:t>
            </w:r>
            <w:r w:rsidRPr="006E7BCA">
              <w:rPr>
                <w:rFonts w:cs="Arial"/>
                <w:color w:val="0070C0"/>
                <w:szCs w:val="20"/>
              </w:rPr>
              <w:t xml:space="preserve">za Šmihelsko (Ljubensko) cesto) </w:t>
            </w:r>
            <w:bookmarkEnd w:id="7"/>
            <w:r w:rsidRPr="006E7BCA">
              <w:rPr>
                <w:rFonts w:cs="Arial"/>
                <w:color w:val="0070C0"/>
                <w:szCs w:val="20"/>
              </w:rPr>
              <w:t xml:space="preserve">– zemljišče s </w:t>
            </w:r>
            <w:proofErr w:type="spellStart"/>
            <w:r w:rsidRPr="006E7BCA">
              <w:rPr>
                <w:rFonts w:cs="Arial"/>
                <w:color w:val="0070C0"/>
                <w:szCs w:val="20"/>
              </w:rPr>
              <w:t>parc</w:t>
            </w:r>
            <w:proofErr w:type="spellEnd"/>
            <w:r w:rsidRPr="006E7BCA">
              <w:rPr>
                <w:rFonts w:cs="Arial"/>
                <w:color w:val="0070C0"/>
                <w:szCs w:val="20"/>
              </w:rPr>
              <w:t xml:space="preserve">. št. 1289/6, </w:t>
            </w:r>
            <w:proofErr w:type="spellStart"/>
            <w:r w:rsidRPr="006E7BCA">
              <w:rPr>
                <w:rFonts w:cs="Arial"/>
                <w:color w:val="0070C0"/>
                <w:szCs w:val="20"/>
              </w:rPr>
              <w:t>k.o</w:t>
            </w:r>
            <w:proofErr w:type="spellEnd"/>
            <w:r w:rsidRPr="006E7BCA">
              <w:rPr>
                <w:rFonts w:cs="Arial"/>
                <w:color w:val="0070C0"/>
                <w:szCs w:val="20"/>
              </w:rPr>
              <w:t xml:space="preserve">. 1484 – Šmihel pri Novem mestu in 700/4 ter 678/1, obe </w:t>
            </w:r>
            <w:proofErr w:type="spellStart"/>
            <w:r w:rsidRPr="006E7BCA">
              <w:rPr>
                <w:rFonts w:cs="Arial"/>
                <w:color w:val="0070C0"/>
                <w:szCs w:val="20"/>
              </w:rPr>
              <w:t>k.o</w:t>
            </w:r>
            <w:proofErr w:type="spellEnd"/>
            <w:r w:rsidRPr="006E7BCA">
              <w:rPr>
                <w:rFonts w:cs="Arial"/>
                <w:color w:val="0070C0"/>
                <w:szCs w:val="20"/>
              </w:rPr>
              <w:t xml:space="preserve">. 1483 – </w:t>
            </w:r>
            <w:proofErr w:type="spellStart"/>
            <w:r w:rsidRPr="006E7BCA">
              <w:rPr>
                <w:rFonts w:cs="Arial"/>
                <w:color w:val="0070C0"/>
                <w:szCs w:val="20"/>
              </w:rPr>
              <w:t>Kandija</w:t>
            </w:r>
            <w:proofErr w:type="spellEnd"/>
            <w:r w:rsidRPr="006E7BCA">
              <w:rPr>
                <w:rFonts w:cs="Arial"/>
                <w:color w:val="0070C0"/>
                <w:szCs w:val="20"/>
              </w:rPr>
              <w:t>;</w:t>
            </w:r>
            <w:bookmarkEnd w:id="8"/>
          </w:p>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postavitev prometnega znaka zaradi ukinitve nivojskega železniškega prehoda </w:t>
            </w:r>
            <w:proofErr w:type="spellStart"/>
            <w:r w:rsidRPr="006E7BCA">
              <w:rPr>
                <w:iCs/>
                <w:color w:val="0070C0"/>
                <w:szCs w:val="20"/>
                <w:lang w:bidi="he-IL"/>
              </w:rPr>
              <w:t>NPr</w:t>
            </w:r>
            <w:proofErr w:type="spellEnd"/>
            <w:r w:rsidRPr="006E7BCA">
              <w:rPr>
                <w:iCs/>
                <w:color w:val="0070C0"/>
                <w:szCs w:val="20"/>
                <w:lang w:bidi="he-IL"/>
              </w:rPr>
              <w:t xml:space="preserve"> </w:t>
            </w:r>
            <w:r w:rsidRPr="006E7BCA">
              <w:rPr>
                <w:color w:val="0070C0"/>
                <w:w w:val="92"/>
                <w:szCs w:val="20"/>
                <w:lang w:bidi="he-IL"/>
              </w:rPr>
              <w:t xml:space="preserve">v </w:t>
            </w:r>
            <w:r w:rsidRPr="006E7BCA">
              <w:rPr>
                <w:iCs/>
                <w:color w:val="0070C0"/>
                <w:szCs w:val="20"/>
                <w:lang w:bidi="he-IL"/>
              </w:rPr>
              <w:t xml:space="preserve">km </w:t>
            </w:r>
            <w:r w:rsidRPr="006E7BCA">
              <w:rPr>
                <w:color w:val="0070C0"/>
                <w:szCs w:val="20"/>
                <w:lang w:bidi="he-IL"/>
              </w:rPr>
              <w:t xml:space="preserve">76+437 </w:t>
            </w:r>
            <w:r w:rsidRPr="006E7BCA">
              <w:rPr>
                <w:rFonts w:cs="Arial"/>
                <w:color w:val="0070C0"/>
                <w:szCs w:val="20"/>
              </w:rPr>
              <w:t xml:space="preserve">za dostop do ŠC NM – zemljišče s </w:t>
            </w:r>
            <w:proofErr w:type="spellStart"/>
            <w:r w:rsidRPr="006E7BCA">
              <w:rPr>
                <w:rFonts w:cs="Arial"/>
                <w:color w:val="0070C0"/>
                <w:szCs w:val="20"/>
              </w:rPr>
              <w:t>parc</w:t>
            </w:r>
            <w:proofErr w:type="spellEnd"/>
            <w:r w:rsidRPr="006E7BCA">
              <w:rPr>
                <w:rFonts w:cs="Arial"/>
                <w:color w:val="0070C0"/>
                <w:szCs w:val="20"/>
              </w:rPr>
              <w:t xml:space="preserve">. št. 420/31, </w:t>
            </w:r>
            <w:proofErr w:type="spellStart"/>
            <w:r w:rsidRPr="006E7BCA">
              <w:rPr>
                <w:rFonts w:cs="Arial"/>
                <w:color w:val="0070C0"/>
                <w:szCs w:val="20"/>
              </w:rPr>
              <w:t>k.o</w:t>
            </w:r>
            <w:proofErr w:type="spellEnd"/>
            <w:r w:rsidRPr="006E7BCA">
              <w:rPr>
                <w:rFonts w:cs="Arial"/>
                <w:color w:val="0070C0"/>
                <w:szCs w:val="20"/>
              </w:rPr>
              <w:t>. 1484 – Šmihel pri Novem mestu;</w:t>
            </w:r>
          </w:p>
          <w:p w:rsidR="00852B2D" w:rsidRPr="006E7BCA" w:rsidRDefault="00852B2D" w:rsidP="00852B2D">
            <w:pPr>
              <w:ind w:left="284" w:hanging="284"/>
              <w:rPr>
                <w:rFonts w:cs="Arial"/>
                <w:color w:val="0070C0"/>
                <w:szCs w:val="20"/>
              </w:rPr>
            </w:pPr>
            <w:r w:rsidRPr="006E7BCA">
              <w:rPr>
                <w:rFonts w:cs="Arial"/>
                <w:color w:val="0070C0"/>
                <w:szCs w:val="20"/>
              </w:rPr>
              <w:lastRenderedPageBreak/>
              <w:t xml:space="preserve">- </w:t>
            </w:r>
            <w:r w:rsidRPr="006E7BCA">
              <w:rPr>
                <w:rFonts w:cs="Arial"/>
                <w:color w:val="0070C0"/>
                <w:szCs w:val="20"/>
              </w:rPr>
              <w:tab/>
              <w:t>gradnjo trase padavinske kanalizacije, drenaže, cestne razsvetljave, postavitev ograje in prometnega znaka ter gradnjo</w:t>
            </w:r>
            <w:r w:rsidRPr="006E7BCA">
              <w:rPr>
                <w:rFonts w:cs="Arial"/>
                <w:color w:val="0070C0"/>
                <w:sz w:val="22"/>
                <w:szCs w:val="22"/>
              </w:rPr>
              <w:t xml:space="preserve"> </w:t>
            </w:r>
            <w:r w:rsidRPr="006E7BCA">
              <w:rPr>
                <w:rFonts w:cs="Arial"/>
                <w:color w:val="0070C0"/>
                <w:szCs w:val="20"/>
              </w:rPr>
              <w:t xml:space="preserve">cestnega priključka z večnamensko potjo in zelenico na južni strani obvoznice Šmihel s </w:t>
            </w:r>
            <w:proofErr w:type="spellStart"/>
            <w:r w:rsidRPr="006E7BCA">
              <w:rPr>
                <w:rFonts w:cs="Arial"/>
                <w:color w:val="0070C0"/>
                <w:szCs w:val="20"/>
              </w:rPr>
              <w:t>tangenco</w:t>
            </w:r>
            <w:proofErr w:type="spellEnd"/>
            <w:r w:rsidRPr="006E7BCA">
              <w:rPr>
                <w:rFonts w:cs="Arial"/>
                <w:color w:val="0070C0"/>
                <w:szCs w:val="20"/>
              </w:rPr>
              <w:t xml:space="preserve"> območja, kjer velja Uredba o državnem prostorskem načrtu za državno cesto od avtoceste A2 Ljubljana-Obrežje pri Novem mestu do priključka Maline (Uradni list RS, št. 102/12, 70/17;</w:t>
            </w:r>
            <w:r w:rsidRPr="006E7BCA">
              <w:rPr>
                <w:rFonts w:cs="Arial"/>
                <w:color w:val="0070C0"/>
                <w:szCs w:val="20"/>
                <w:lang w:bidi="he-IL"/>
              </w:rPr>
              <w:t xml:space="preserve"> v nadaljnjem besedilu: DPN</w:t>
            </w:r>
            <w:r w:rsidRPr="006E7BCA">
              <w:rPr>
                <w:rFonts w:cs="Arial"/>
                <w:color w:val="0070C0"/>
                <w:szCs w:val="20"/>
              </w:rPr>
              <w:t xml:space="preserve">) z izdelanimi idejnimi strokovnimi podlagami – zemljišče s </w:t>
            </w:r>
            <w:proofErr w:type="spellStart"/>
            <w:r w:rsidRPr="006E7BCA">
              <w:rPr>
                <w:rFonts w:cs="Arial"/>
                <w:color w:val="0070C0"/>
                <w:szCs w:val="20"/>
              </w:rPr>
              <w:t>parc</w:t>
            </w:r>
            <w:proofErr w:type="spellEnd"/>
            <w:r w:rsidRPr="006E7BCA">
              <w:rPr>
                <w:rFonts w:cs="Arial"/>
                <w:color w:val="0070C0"/>
                <w:szCs w:val="20"/>
              </w:rPr>
              <w:t xml:space="preserve">. št. 552/12, 552/15, 552/16, 552/19, 552/20, vse </w:t>
            </w:r>
            <w:proofErr w:type="spellStart"/>
            <w:r w:rsidRPr="006E7BCA">
              <w:rPr>
                <w:rFonts w:cs="Arial"/>
                <w:color w:val="0070C0"/>
                <w:szCs w:val="20"/>
              </w:rPr>
              <w:t>k.o</w:t>
            </w:r>
            <w:proofErr w:type="spellEnd"/>
            <w:r w:rsidRPr="006E7BCA">
              <w:rPr>
                <w:rFonts w:cs="Arial"/>
                <w:color w:val="0070C0"/>
                <w:szCs w:val="20"/>
              </w:rPr>
              <w:t>. 1484 – Šmihel pri Novem mestu;</w:t>
            </w:r>
          </w:p>
          <w:p w:rsidR="00852B2D" w:rsidRPr="006E7BCA" w:rsidRDefault="00852B2D" w:rsidP="00852B2D">
            <w:pPr>
              <w:ind w:left="284" w:hanging="284"/>
              <w:rPr>
                <w:rFonts w:cs="Arial"/>
                <w:color w:val="0070C0"/>
                <w:szCs w:val="20"/>
              </w:rPr>
            </w:pPr>
            <w:bookmarkStart w:id="9" w:name="_Hlk20910200"/>
            <w:r w:rsidRPr="006E7BCA">
              <w:rPr>
                <w:rFonts w:cs="Arial"/>
                <w:color w:val="0070C0"/>
                <w:szCs w:val="20"/>
              </w:rPr>
              <w:t xml:space="preserve">- </w:t>
            </w:r>
            <w:r w:rsidRPr="006E7BCA">
              <w:rPr>
                <w:rFonts w:cs="Arial"/>
                <w:color w:val="0070C0"/>
                <w:szCs w:val="20"/>
              </w:rPr>
              <w:tab/>
              <w:t xml:space="preserve">gradnjo trase padavinske kanalizacije in kanalizacije komunalnih odpadnih voda – zemljišče s </w:t>
            </w:r>
            <w:proofErr w:type="spellStart"/>
            <w:r w:rsidRPr="006E7BCA">
              <w:rPr>
                <w:rFonts w:cs="Arial"/>
                <w:color w:val="0070C0"/>
                <w:szCs w:val="20"/>
              </w:rPr>
              <w:t>parc</w:t>
            </w:r>
            <w:proofErr w:type="spellEnd"/>
            <w:r w:rsidRPr="006E7BCA">
              <w:rPr>
                <w:rFonts w:cs="Arial"/>
                <w:color w:val="0070C0"/>
                <w:szCs w:val="20"/>
              </w:rPr>
              <w:t xml:space="preserve">. št. 514/7, 514/8, </w:t>
            </w:r>
            <w:proofErr w:type="spellStart"/>
            <w:r w:rsidRPr="006E7BCA">
              <w:rPr>
                <w:rFonts w:cs="Arial"/>
                <w:color w:val="0070C0"/>
                <w:szCs w:val="20"/>
              </w:rPr>
              <w:t>k.o</w:t>
            </w:r>
            <w:proofErr w:type="spellEnd"/>
            <w:r w:rsidRPr="006E7BCA">
              <w:rPr>
                <w:rFonts w:cs="Arial"/>
                <w:color w:val="0070C0"/>
                <w:szCs w:val="20"/>
              </w:rPr>
              <w:t>. 1484 – Šmihel pri Novem mestu;</w:t>
            </w:r>
          </w:p>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ureditev utrjenega dostopa (uvoz – izvoz) do kmetijskih površin, tudi za potrebe </w:t>
            </w:r>
            <w:bookmarkStart w:id="10" w:name="_Hlk18415151"/>
            <w:r w:rsidRPr="006E7BCA">
              <w:rPr>
                <w:rFonts w:cs="Arial"/>
                <w:color w:val="0070C0"/>
                <w:szCs w:val="20"/>
              </w:rPr>
              <w:t xml:space="preserve">urgence Splošne bolnice Novo mesto </w:t>
            </w:r>
            <w:bookmarkEnd w:id="10"/>
            <w:r w:rsidRPr="006E7BCA">
              <w:rPr>
                <w:rFonts w:cs="Arial"/>
                <w:color w:val="0070C0"/>
                <w:szCs w:val="20"/>
              </w:rPr>
              <w:t xml:space="preserve">– na zemljišču s </w:t>
            </w:r>
            <w:proofErr w:type="spellStart"/>
            <w:r w:rsidRPr="006E7BCA">
              <w:rPr>
                <w:rFonts w:cs="Arial"/>
                <w:color w:val="0070C0"/>
                <w:szCs w:val="20"/>
              </w:rPr>
              <w:t>parc</w:t>
            </w:r>
            <w:proofErr w:type="spellEnd"/>
            <w:r w:rsidRPr="006E7BCA">
              <w:rPr>
                <w:rFonts w:cs="Arial"/>
                <w:color w:val="0070C0"/>
                <w:szCs w:val="20"/>
              </w:rPr>
              <w:t xml:space="preserve">. št. 431/1, 433/1 in 1291, vse </w:t>
            </w:r>
            <w:proofErr w:type="spellStart"/>
            <w:r w:rsidRPr="006E7BCA">
              <w:rPr>
                <w:rFonts w:cs="Arial"/>
                <w:color w:val="0070C0"/>
                <w:szCs w:val="20"/>
              </w:rPr>
              <w:t>k.o</w:t>
            </w:r>
            <w:proofErr w:type="spellEnd"/>
            <w:r w:rsidRPr="006E7BCA">
              <w:rPr>
                <w:rFonts w:cs="Arial"/>
                <w:color w:val="0070C0"/>
                <w:szCs w:val="20"/>
              </w:rPr>
              <w:t>. 1484 – Šmihel pri Novem mestu;</w:t>
            </w:r>
          </w:p>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gradnjo dovoza do nadomestne stanovanjske stavbe v UE B – na zemljišču s </w:t>
            </w:r>
            <w:proofErr w:type="spellStart"/>
            <w:r w:rsidRPr="006E7BCA">
              <w:rPr>
                <w:rFonts w:cs="Arial"/>
                <w:color w:val="0070C0"/>
                <w:szCs w:val="20"/>
              </w:rPr>
              <w:t>parc</w:t>
            </w:r>
            <w:proofErr w:type="spellEnd"/>
            <w:r w:rsidRPr="006E7BCA">
              <w:rPr>
                <w:rFonts w:cs="Arial"/>
                <w:color w:val="0070C0"/>
                <w:szCs w:val="20"/>
              </w:rPr>
              <w:t xml:space="preserve">. št. 493/7 in 1294/1, obe </w:t>
            </w:r>
            <w:proofErr w:type="spellStart"/>
            <w:r w:rsidRPr="006E7BCA">
              <w:rPr>
                <w:rFonts w:cs="Arial"/>
                <w:color w:val="0070C0"/>
                <w:szCs w:val="20"/>
              </w:rPr>
              <w:t>k.o</w:t>
            </w:r>
            <w:proofErr w:type="spellEnd"/>
            <w:r w:rsidRPr="006E7BCA">
              <w:rPr>
                <w:rFonts w:cs="Arial"/>
                <w:color w:val="0070C0"/>
                <w:szCs w:val="20"/>
              </w:rPr>
              <w:t>. 1484 – Šmihel pri Novem mestu;</w:t>
            </w:r>
          </w:p>
          <w:bookmarkEnd w:id="9"/>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ukinitev nivojskega železniškega prehoda za dostop do romskega naselja Šmihel, po realizaciji ceste za romsko naselje – zemljišče s </w:t>
            </w:r>
            <w:proofErr w:type="spellStart"/>
            <w:r w:rsidRPr="006E7BCA">
              <w:rPr>
                <w:rFonts w:cs="Arial"/>
                <w:color w:val="0070C0"/>
                <w:szCs w:val="20"/>
              </w:rPr>
              <w:t>parc</w:t>
            </w:r>
            <w:proofErr w:type="spellEnd"/>
            <w:r w:rsidRPr="006E7BCA">
              <w:rPr>
                <w:rFonts w:cs="Arial"/>
                <w:color w:val="0070C0"/>
                <w:szCs w:val="20"/>
              </w:rPr>
              <w:t xml:space="preserve">. št. 1233/8, </w:t>
            </w:r>
            <w:proofErr w:type="spellStart"/>
            <w:r w:rsidRPr="006E7BCA">
              <w:rPr>
                <w:rFonts w:cs="Arial"/>
                <w:color w:val="0070C0"/>
                <w:szCs w:val="20"/>
              </w:rPr>
              <w:t>k.o</w:t>
            </w:r>
            <w:proofErr w:type="spellEnd"/>
            <w:r w:rsidRPr="006E7BCA">
              <w:rPr>
                <w:rFonts w:cs="Arial"/>
                <w:color w:val="0070C0"/>
                <w:szCs w:val="20"/>
              </w:rPr>
              <w:t xml:space="preserve">. 1485 – </w:t>
            </w:r>
            <w:proofErr w:type="spellStart"/>
            <w:r w:rsidRPr="006E7BCA">
              <w:rPr>
                <w:rFonts w:cs="Arial"/>
                <w:color w:val="0070C0"/>
                <w:szCs w:val="20"/>
              </w:rPr>
              <w:t>Gotna</w:t>
            </w:r>
            <w:proofErr w:type="spellEnd"/>
            <w:r w:rsidRPr="006E7BCA">
              <w:rPr>
                <w:rFonts w:cs="Arial"/>
                <w:color w:val="0070C0"/>
                <w:szCs w:val="20"/>
              </w:rPr>
              <w:t xml:space="preserve"> vas;</w:t>
            </w:r>
          </w:p>
          <w:p w:rsidR="00852B2D" w:rsidRPr="006E7BCA" w:rsidRDefault="00852B2D" w:rsidP="00852B2D">
            <w:pPr>
              <w:ind w:left="284" w:hanging="284"/>
              <w:rPr>
                <w:rFonts w:cs="Arial"/>
                <w:color w:val="0070C0"/>
                <w:szCs w:val="20"/>
              </w:rPr>
            </w:pPr>
            <w:r w:rsidRPr="006E7BCA">
              <w:rPr>
                <w:rFonts w:cs="Arial"/>
                <w:color w:val="0070C0"/>
                <w:szCs w:val="20"/>
              </w:rPr>
              <w:t xml:space="preserve">- </w:t>
            </w:r>
            <w:r w:rsidRPr="006E7BCA">
              <w:rPr>
                <w:rFonts w:cs="Arial"/>
                <w:color w:val="0070C0"/>
                <w:szCs w:val="20"/>
              </w:rPr>
              <w:tab/>
              <w:t xml:space="preserve">rušitev </w:t>
            </w:r>
            <w:proofErr w:type="spellStart"/>
            <w:r w:rsidRPr="006E7BCA">
              <w:rPr>
                <w:rFonts w:cs="Arial"/>
                <w:color w:val="0070C0"/>
                <w:szCs w:val="20"/>
              </w:rPr>
              <w:t>nestanovanjskega</w:t>
            </w:r>
            <w:proofErr w:type="spellEnd"/>
            <w:r w:rsidRPr="006E7BCA">
              <w:rPr>
                <w:rFonts w:cs="Arial"/>
                <w:color w:val="0070C0"/>
                <w:szCs w:val="20"/>
              </w:rPr>
              <w:t xml:space="preserve"> (pomožnega) objekta v romskem naselju Šmihel na zemljišču s </w:t>
            </w:r>
            <w:proofErr w:type="spellStart"/>
            <w:r w:rsidRPr="006E7BCA">
              <w:rPr>
                <w:rFonts w:cs="Arial"/>
                <w:color w:val="0070C0"/>
                <w:szCs w:val="20"/>
              </w:rPr>
              <w:t>parc</w:t>
            </w:r>
            <w:proofErr w:type="spellEnd"/>
            <w:r w:rsidRPr="006E7BCA">
              <w:rPr>
                <w:rFonts w:cs="Arial"/>
                <w:color w:val="0070C0"/>
                <w:szCs w:val="20"/>
              </w:rPr>
              <w:t xml:space="preserve">. št. 546/2, 547/9 in 547/11, vse </w:t>
            </w:r>
            <w:proofErr w:type="spellStart"/>
            <w:r w:rsidRPr="006E7BCA">
              <w:rPr>
                <w:rFonts w:cs="Arial"/>
                <w:color w:val="0070C0"/>
                <w:szCs w:val="20"/>
              </w:rPr>
              <w:t>k.o</w:t>
            </w:r>
            <w:proofErr w:type="spellEnd"/>
            <w:r w:rsidRPr="006E7BCA">
              <w:rPr>
                <w:rFonts w:cs="Arial"/>
                <w:color w:val="0070C0"/>
                <w:szCs w:val="20"/>
              </w:rPr>
              <w:t>. 1484 – Šmihel pri Novem mestu;</w:t>
            </w:r>
          </w:p>
          <w:p w:rsidR="00852B2D" w:rsidRPr="006E7BCA" w:rsidRDefault="00852B2D" w:rsidP="00852B2D">
            <w:pPr>
              <w:spacing w:after="100"/>
              <w:ind w:left="284" w:hanging="284"/>
              <w:rPr>
                <w:rFonts w:cs="Arial"/>
                <w:color w:val="0070C0"/>
                <w:szCs w:val="20"/>
              </w:rPr>
            </w:pPr>
            <w:r w:rsidRPr="006E7BCA">
              <w:rPr>
                <w:rFonts w:cs="Arial"/>
                <w:color w:val="0070C0"/>
                <w:szCs w:val="20"/>
              </w:rPr>
              <w:t xml:space="preserve">- </w:t>
            </w:r>
            <w:r w:rsidRPr="006E7BCA">
              <w:rPr>
                <w:rFonts w:cs="Arial"/>
                <w:color w:val="0070C0"/>
                <w:szCs w:val="20"/>
              </w:rPr>
              <w:tab/>
            </w:r>
            <w:bookmarkStart w:id="11" w:name="_Hlk21081229"/>
            <w:r w:rsidRPr="006E7BCA">
              <w:rPr>
                <w:rFonts w:cs="Arial"/>
                <w:color w:val="0070C0"/>
                <w:szCs w:val="20"/>
              </w:rPr>
              <w:t xml:space="preserve">navezavo s ceste za </w:t>
            </w:r>
            <w:proofErr w:type="spellStart"/>
            <w:r w:rsidRPr="006E7BCA">
              <w:rPr>
                <w:rFonts w:cs="Arial"/>
                <w:color w:val="0070C0"/>
                <w:szCs w:val="20"/>
              </w:rPr>
              <w:t>Drsko</w:t>
            </w:r>
            <w:proofErr w:type="spellEnd"/>
            <w:r w:rsidRPr="006E7BCA">
              <w:rPr>
                <w:rFonts w:cs="Arial"/>
                <w:color w:val="0070C0"/>
                <w:szCs w:val="20"/>
              </w:rPr>
              <w:t xml:space="preserve"> na območje </w:t>
            </w:r>
            <w:proofErr w:type="spellStart"/>
            <w:r w:rsidRPr="006E7BCA">
              <w:rPr>
                <w:rFonts w:cs="Arial"/>
                <w:color w:val="0070C0"/>
                <w:szCs w:val="20"/>
              </w:rPr>
              <w:t>Šipčevega</w:t>
            </w:r>
            <w:proofErr w:type="spellEnd"/>
            <w:r w:rsidRPr="006E7BCA">
              <w:rPr>
                <w:rFonts w:cs="Arial"/>
                <w:color w:val="0070C0"/>
                <w:szCs w:val="20"/>
              </w:rPr>
              <w:t xml:space="preserve"> hriba, kjer velja Odlok o ureditvenem načrtu za pešpoti in kolesarske poti Novega mesta (Uradni list RS, št. 122/04; </w:t>
            </w:r>
            <w:r w:rsidRPr="006E7BCA">
              <w:rPr>
                <w:rFonts w:cs="Arial"/>
                <w:color w:val="0070C0"/>
                <w:szCs w:val="20"/>
                <w:lang w:bidi="he-IL"/>
              </w:rPr>
              <w:t>v nadaljnjem besedilu: UN</w:t>
            </w:r>
            <w:r w:rsidRPr="006E7BCA">
              <w:rPr>
                <w:rFonts w:cs="Arial"/>
                <w:color w:val="0070C0"/>
                <w:szCs w:val="20"/>
              </w:rPr>
              <w:t xml:space="preserve"> za pešpoti in kolesarske poti Novega mesta) – detajlni potek po zemljiščih se določi v projektni dokumentaciji</w:t>
            </w:r>
            <w:bookmarkEnd w:id="11"/>
            <w:r w:rsidRPr="006E7BCA">
              <w:rPr>
                <w:rFonts w:cs="Arial"/>
                <w:color w:val="0070C0"/>
                <w:szCs w:val="20"/>
              </w:rPr>
              <w:t>.</w:t>
            </w:r>
            <w:bookmarkEnd w:id="5"/>
          </w:p>
        </w:tc>
      </w:tr>
      <w:tr w:rsidR="00F669D8" w:rsidRPr="001D63C9" w:rsidTr="001D58B0">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lastRenderedPageBreak/>
              <w:t>13.</w:t>
            </w:r>
          </w:p>
        </w:tc>
        <w:tc>
          <w:tcPr>
            <w:tcW w:w="6686" w:type="dxa"/>
            <w:gridSpan w:val="2"/>
          </w:tcPr>
          <w:p w:rsidR="00F669D8" w:rsidRPr="001D63C9" w:rsidRDefault="00F669D8" w:rsidP="001D63C9">
            <w:pPr>
              <w:suppressAutoHyphens/>
              <w:spacing w:line="276" w:lineRule="auto"/>
              <w:rPr>
                <w:rFonts w:cs="Arial"/>
                <w:szCs w:val="20"/>
              </w:rPr>
            </w:pPr>
            <w:r w:rsidRPr="001D63C9">
              <w:rPr>
                <w:rFonts w:cs="Arial"/>
                <w:szCs w:val="20"/>
              </w:rPr>
              <w:t>Naslov (kraj, ulica, h. št.), če je znan:</w:t>
            </w:r>
          </w:p>
          <w:p w:rsidR="00F669D8" w:rsidRPr="001D63C9" w:rsidRDefault="00B3326D" w:rsidP="001D63C9">
            <w:pPr>
              <w:suppressAutoHyphens/>
              <w:spacing w:line="276" w:lineRule="auto"/>
              <w:rPr>
                <w:rFonts w:cs="Arial"/>
                <w:szCs w:val="20"/>
              </w:rPr>
            </w:pPr>
            <w:r w:rsidRPr="001D58B0">
              <w:rPr>
                <w:rFonts w:cs="Arial"/>
                <w:color w:val="0070C0"/>
                <w:szCs w:val="20"/>
              </w:rPr>
              <w:t>Šmihelska cesta</w:t>
            </w:r>
          </w:p>
        </w:tc>
      </w:tr>
      <w:tr w:rsidR="00F669D8" w:rsidRPr="001D63C9" w:rsidTr="001D58B0">
        <w:trPr>
          <w:trHeight w:val="601"/>
        </w:trPr>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t>14.</w:t>
            </w:r>
          </w:p>
        </w:tc>
        <w:tc>
          <w:tcPr>
            <w:tcW w:w="6686" w:type="dxa"/>
            <w:gridSpan w:val="2"/>
          </w:tcPr>
          <w:p w:rsidR="00F669D8" w:rsidRDefault="00F669D8" w:rsidP="001D63C9">
            <w:pPr>
              <w:suppressAutoHyphens/>
              <w:spacing w:line="276" w:lineRule="auto"/>
              <w:rPr>
                <w:rFonts w:cs="Arial"/>
                <w:szCs w:val="20"/>
              </w:rPr>
            </w:pPr>
            <w:r w:rsidRPr="001D63C9">
              <w:rPr>
                <w:rFonts w:cs="Arial"/>
                <w:szCs w:val="20"/>
              </w:rPr>
              <w:t xml:space="preserve">Geografski opis lege v prostoru: </w:t>
            </w:r>
          </w:p>
          <w:p w:rsidR="006F4B5C" w:rsidRPr="001D58B0" w:rsidRDefault="00B060A3" w:rsidP="001D58B0">
            <w:pPr>
              <w:suppressAutoHyphens/>
              <w:spacing w:line="276" w:lineRule="auto"/>
              <w:jc w:val="both"/>
              <w:rPr>
                <w:rFonts w:cs="Arial"/>
                <w:color w:val="0070C0"/>
                <w:szCs w:val="20"/>
              </w:rPr>
            </w:pPr>
            <w:r w:rsidRPr="001D58B0">
              <w:rPr>
                <w:rFonts w:cs="Arial"/>
                <w:color w:val="0070C0"/>
                <w:szCs w:val="20"/>
              </w:rPr>
              <w:t xml:space="preserve">Trasa predvidene rekonstrukcije in novogradnje šmihelske ceste se nahaja na JV delu Novega mesta. Prometno bolj dostopen bo navezala center mesta z južnim delom oziroma JV delom mesta. Na severnem delu trase se cesta naveže na predhodno že rekonstruiran odsek Šmihelske ceste v območju zdravstvenega kompleksa. Trasa nato poteka kot rekonstrukcija obstoječe regionalne ceste proti jugu do pokopališča Šmihel, kjer se </w:t>
            </w:r>
            <w:r w:rsidR="006F4B5C" w:rsidRPr="001D58B0">
              <w:rPr>
                <w:rFonts w:cs="Arial"/>
                <w:color w:val="0070C0"/>
                <w:szCs w:val="20"/>
              </w:rPr>
              <w:t>odcepi od obstoječe ceste in se kot novogradnja nadaljuje proti jugu po vzhodni strani železniške proge NM-Metlika. V območju soseske Šmihel v podvozu prečka železniško progo in se nato od nje odmakne proti JZ, poteka mimo romskega naselja Šmihel in se na koncu trase naveže na projekt oziroma načrtovane urediva v okviru DPN za AC Ljubljana – Obrežje mino NM do priključka Maline.</w:t>
            </w:r>
          </w:p>
          <w:p w:rsidR="00B3326D" w:rsidRPr="001D63C9" w:rsidRDefault="006F4B5C" w:rsidP="001D58B0">
            <w:pPr>
              <w:suppressAutoHyphens/>
              <w:spacing w:line="276" w:lineRule="auto"/>
              <w:jc w:val="both"/>
              <w:rPr>
                <w:rFonts w:cs="Arial"/>
                <w:szCs w:val="20"/>
              </w:rPr>
            </w:pPr>
            <w:r w:rsidRPr="001D58B0">
              <w:rPr>
                <w:rFonts w:cs="Arial"/>
                <w:color w:val="0070C0"/>
                <w:szCs w:val="20"/>
              </w:rPr>
              <w:t xml:space="preserve">Na načrtovano regionalno cesto se navežejo tudi lokalne mestne cestne navezave iz zahoda (Drska, Šolski center) ter romsko naselje in Šmihel oziroma Smrečnikova ulica iz vzhoda. </w:t>
            </w:r>
          </w:p>
        </w:tc>
      </w:tr>
      <w:tr w:rsidR="00F669D8" w:rsidRPr="001D63C9" w:rsidTr="001D58B0">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t>15.</w:t>
            </w:r>
          </w:p>
        </w:tc>
        <w:tc>
          <w:tcPr>
            <w:tcW w:w="6686" w:type="dxa"/>
            <w:gridSpan w:val="2"/>
          </w:tcPr>
          <w:p w:rsidR="00F669D8" w:rsidRPr="001D63C9" w:rsidRDefault="00F669D8" w:rsidP="001D63C9">
            <w:pPr>
              <w:suppressAutoHyphens/>
              <w:spacing w:line="276" w:lineRule="auto"/>
              <w:rPr>
                <w:rFonts w:cs="Arial"/>
                <w:szCs w:val="20"/>
              </w:rPr>
            </w:pPr>
            <w:r w:rsidRPr="001D63C9">
              <w:rPr>
                <w:rFonts w:cs="Arial"/>
                <w:szCs w:val="20"/>
              </w:rPr>
              <w:t xml:space="preserve">Opis stanja okolja in temeljne značilnosti lokacije: </w:t>
            </w:r>
          </w:p>
          <w:p w:rsidR="00F669D8" w:rsidRPr="000825D3" w:rsidRDefault="000825D3" w:rsidP="001D63C9">
            <w:pPr>
              <w:suppressAutoHyphens/>
              <w:spacing w:line="276" w:lineRule="auto"/>
              <w:rPr>
                <w:rFonts w:cs="Arial"/>
                <w:b/>
                <w:szCs w:val="20"/>
              </w:rPr>
            </w:pPr>
            <w:r w:rsidRPr="000825D3">
              <w:rPr>
                <w:rFonts w:cs="Arial"/>
                <w:b/>
                <w:szCs w:val="20"/>
              </w:rPr>
              <w:t>Opisano v priloženem gradivu</w:t>
            </w:r>
            <w:r>
              <w:rPr>
                <w:rFonts w:cs="Arial"/>
                <w:b/>
                <w:szCs w:val="20"/>
              </w:rPr>
              <w:t>: Priloge</w:t>
            </w:r>
            <w:r w:rsidRPr="000825D3">
              <w:rPr>
                <w:rFonts w:cs="Arial"/>
                <w:b/>
                <w:szCs w:val="20"/>
              </w:rPr>
              <w:t>, v poglavju 2. Prikaz stanja prostora</w:t>
            </w:r>
          </w:p>
        </w:tc>
      </w:tr>
      <w:tr w:rsidR="00F669D8" w:rsidRPr="001D63C9" w:rsidTr="001D58B0">
        <w:tc>
          <w:tcPr>
            <w:tcW w:w="2665" w:type="dxa"/>
            <w:gridSpan w:val="2"/>
          </w:tcPr>
          <w:p w:rsidR="00F669D8" w:rsidRPr="001D63C9" w:rsidRDefault="00F669D8" w:rsidP="001D63C9">
            <w:pPr>
              <w:suppressAutoHyphens/>
              <w:spacing w:line="276" w:lineRule="auto"/>
              <w:rPr>
                <w:rFonts w:cs="Arial"/>
                <w:szCs w:val="20"/>
              </w:rPr>
            </w:pPr>
            <w:r w:rsidRPr="001D63C9">
              <w:rPr>
                <w:rFonts w:cs="Arial"/>
                <w:szCs w:val="20"/>
              </w:rPr>
              <w:t>16.</w:t>
            </w:r>
          </w:p>
        </w:tc>
        <w:tc>
          <w:tcPr>
            <w:tcW w:w="6686" w:type="dxa"/>
            <w:gridSpan w:val="2"/>
          </w:tcPr>
          <w:p w:rsidR="00F669D8" w:rsidRPr="001D63C9" w:rsidRDefault="00F669D8" w:rsidP="001D63C9">
            <w:pPr>
              <w:suppressAutoHyphens/>
              <w:spacing w:line="276" w:lineRule="auto"/>
              <w:rPr>
                <w:rFonts w:cs="Arial"/>
                <w:szCs w:val="20"/>
              </w:rPr>
            </w:pPr>
            <w:r w:rsidRPr="001D63C9">
              <w:rPr>
                <w:rFonts w:cs="Arial"/>
                <w:szCs w:val="20"/>
              </w:rPr>
              <w:t>Priložena je skica ali karta</w:t>
            </w:r>
            <w:r w:rsidRPr="001D63C9">
              <w:rPr>
                <w:rFonts w:cs="Arial"/>
                <w:color w:val="FF0000"/>
                <w:szCs w:val="20"/>
              </w:rPr>
              <w:t xml:space="preserve"> </w:t>
            </w:r>
            <w:r w:rsidRPr="001D63C9">
              <w:rPr>
                <w:rFonts w:cs="Arial"/>
                <w:szCs w:val="20"/>
              </w:rPr>
              <w:t xml:space="preserve">z označeno lokacijo nameravanega posega na pregledni karti v merilu A4 ali A3 </w:t>
            </w:r>
          </w:p>
        </w:tc>
      </w:tr>
      <w:tr w:rsidR="00F669D8" w:rsidRPr="001D63C9" w:rsidTr="001D58B0">
        <w:tc>
          <w:tcPr>
            <w:tcW w:w="665" w:type="dxa"/>
          </w:tcPr>
          <w:p w:rsidR="00F669D8" w:rsidRPr="001D63C9" w:rsidRDefault="00F669D8" w:rsidP="001D63C9">
            <w:pPr>
              <w:suppressAutoHyphens/>
              <w:spacing w:line="276" w:lineRule="auto"/>
              <w:rPr>
                <w:rFonts w:cs="Arial"/>
                <w:szCs w:val="20"/>
              </w:rPr>
            </w:pPr>
            <w:r w:rsidRPr="001D63C9">
              <w:rPr>
                <w:rFonts w:cs="Arial"/>
                <w:szCs w:val="20"/>
              </w:rPr>
              <w:lastRenderedPageBreak/>
              <w:t>16.a</w:t>
            </w:r>
          </w:p>
        </w:tc>
        <w:tc>
          <w:tcPr>
            <w:tcW w:w="2000" w:type="dxa"/>
          </w:tcPr>
          <w:p w:rsidR="00F669D8" w:rsidRPr="00431C09" w:rsidRDefault="00F669D8" w:rsidP="001D63C9">
            <w:pPr>
              <w:suppressAutoHyphens/>
              <w:spacing w:line="276" w:lineRule="auto"/>
              <w:rPr>
                <w:rFonts w:cs="Arial"/>
                <w:b/>
                <w:szCs w:val="20"/>
              </w:rPr>
            </w:pPr>
            <w:r w:rsidRPr="00431C09">
              <w:rPr>
                <w:rFonts w:cs="Arial"/>
                <w:b/>
                <w:szCs w:val="20"/>
              </w:rPr>
              <w:t>Da</w:t>
            </w:r>
          </w:p>
        </w:tc>
        <w:tc>
          <w:tcPr>
            <w:tcW w:w="6686" w:type="dxa"/>
            <w:gridSpan w:val="2"/>
          </w:tcPr>
          <w:p w:rsidR="00F669D8" w:rsidRPr="001D63C9" w:rsidRDefault="00431C09" w:rsidP="001D63C9">
            <w:pPr>
              <w:suppressAutoHyphens/>
              <w:spacing w:line="276" w:lineRule="auto"/>
              <w:rPr>
                <w:rFonts w:cs="Arial"/>
                <w:szCs w:val="20"/>
              </w:rPr>
            </w:pPr>
            <w:r w:rsidRPr="006E7BCA">
              <w:rPr>
                <w:rFonts w:cs="Arial"/>
                <w:color w:val="0070C0"/>
                <w:szCs w:val="20"/>
              </w:rPr>
              <w:t>K</w:t>
            </w:r>
            <w:r w:rsidR="00F669D8" w:rsidRPr="006E7BCA">
              <w:rPr>
                <w:rFonts w:cs="Arial"/>
                <w:color w:val="0070C0"/>
                <w:szCs w:val="20"/>
              </w:rPr>
              <w:t xml:space="preserve">arta s podatki o lokaciji </w:t>
            </w:r>
            <w:r w:rsidRPr="006E7BCA">
              <w:rPr>
                <w:rFonts w:cs="Arial"/>
                <w:color w:val="0070C0"/>
                <w:szCs w:val="20"/>
              </w:rPr>
              <w:t xml:space="preserve">je </w:t>
            </w:r>
            <w:r w:rsidR="00F669D8" w:rsidRPr="006E7BCA">
              <w:rPr>
                <w:rFonts w:cs="Arial"/>
                <w:color w:val="0070C0"/>
                <w:szCs w:val="20"/>
              </w:rPr>
              <w:t xml:space="preserve">sestavni del priložene dokumentacije </w:t>
            </w:r>
            <w:r w:rsidR="006F4B5C" w:rsidRPr="006E7BCA">
              <w:rPr>
                <w:rFonts w:cs="Arial"/>
                <w:color w:val="0070C0"/>
                <w:szCs w:val="20"/>
              </w:rPr>
              <w:t>(</w:t>
            </w:r>
            <w:r w:rsidRPr="006E7BCA">
              <w:rPr>
                <w:rFonts w:cs="Arial"/>
                <w:color w:val="0070C0"/>
                <w:szCs w:val="20"/>
              </w:rPr>
              <w:t xml:space="preserve">usklajeni predlog </w:t>
            </w:r>
            <w:r w:rsidR="006F4B5C" w:rsidRPr="006E7BCA">
              <w:rPr>
                <w:rFonts w:cs="Arial"/>
                <w:color w:val="0070C0"/>
                <w:szCs w:val="20"/>
              </w:rPr>
              <w:t>OPPN z vsemi prilogami in IDP)</w:t>
            </w:r>
          </w:p>
        </w:tc>
      </w:tr>
    </w:tbl>
    <w:p w:rsidR="001D63C9" w:rsidRDefault="001D63C9" w:rsidP="001D63C9">
      <w:pPr>
        <w:suppressAutoHyphens/>
        <w:spacing w:line="276" w:lineRule="auto"/>
        <w:rPr>
          <w:rFonts w:cs="Arial"/>
          <w:szCs w:val="20"/>
        </w:rPr>
      </w:pPr>
    </w:p>
    <w:p w:rsidR="00F5495C" w:rsidRPr="001D63C9" w:rsidRDefault="00F5495C" w:rsidP="001D63C9">
      <w:pPr>
        <w:suppressAutoHyphens/>
        <w:spacing w:line="276" w:lineRule="auto"/>
        <w:rPr>
          <w:rFonts w:cs="Arial"/>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1956"/>
        <w:gridCol w:w="1336"/>
        <w:gridCol w:w="1786"/>
        <w:gridCol w:w="3625"/>
      </w:tblGrid>
      <w:tr w:rsidR="001D63C9" w:rsidRPr="001D63C9" w:rsidTr="001D58B0">
        <w:tc>
          <w:tcPr>
            <w:tcW w:w="648" w:type="dxa"/>
          </w:tcPr>
          <w:p w:rsidR="001D63C9" w:rsidRPr="001D63C9" w:rsidRDefault="001D63C9" w:rsidP="001D63C9">
            <w:pPr>
              <w:suppressAutoHyphens/>
              <w:spacing w:line="276" w:lineRule="auto"/>
              <w:rPr>
                <w:rFonts w:cs="Arial"/>
                <w:szCs w:val="20"/>
              </w:rPr>
            </w:pPr>
            <w:r w:rsidRPr="001D63C9">
              <w:rPr>
                <w:rFonts w:cs="Arial"/>
                <w:szCs w:val="20"/>
              </w:rPr>
              <w:t>17.</w:t>
            </w:r>
          </w:p>
        </w:tc>
        <w:tc>
          <w:tcPr>
            <w:tcW w:w="8703" w:type="dxa"/>
            <w:gridSpan w:val="4"/>
          </w:tcPr>
          <w:p w:rsidR="001D63C9" w:rsidRPr="001D63C9" w:rsidRDefault="001D63C9" w:rsidP="001D63C9">
            <w:pPr>
              <w:suppressAutoHyphens/>
              <w:spacing w:line="276" w:lineRule="auto"/>
              <w:rPr>
                <w:rFonts w:cs="Arial"/>
                <w:szCs w:val="20"/>
              </w:rPr>
            </w:pPr>
            <w:r w:rsidRPr="001D63C9">
              <w:rPr>
                <w:rFonts w:cs="Arial"/>
                <w:szCs w:val="20"/>
              </w:rPr>
              <w:t>Ali se v krogu 1 km od nameravanega posega že nahajajo/izvajajo/načrtujejo podobni ali istovrstni posegi v okolje?</w:t>
            </w:r>
          </w:p>
        </w:tc>
      </w:tr>
      <w:tr w:rsidR="001D63C9" w:rsidRPr="001D63C9" w:rsidTr="001D58B0">
        <w:trPr>
          <w:gridAfter w:val="1"/>
          <w:wAfter w:w="3625" w:type="dxa"/>
        </w:trPr>
        <w:tc>
          <w:tcPr>
            <w:tcW w:w="648" w:type="dxa"/>
          </w:tcPr>
          <w:p w:rsidR="001D63C9" w:rsidRPr="001D63C9" w:rsidRDefault="001D63C9" w:rsidP="001D63C9">
            <w:pPr>
              <w:suppressAutoHyphens/>
              <w:spacing w:line="276" w:lineRule="auto"/>
              <w:jc w:val="center"/>
              <w:rPr>
                <w:rFonts w:cs="Arial"/>
                <w:szCs w:val="20"/>
              </w:rPr>
            </w:pPr>
          </w:p>
        </w:tc>
        <w:tc>
          <w:tcPr>
            <w:tcW w:w="1956" w:type="dxa"/>
            <w:tcBorders>
              <w:right w:val="nil"/>
            </w:tcBorders>
          </w:tcPr>
          <w:p w:rsidR="001D63C9" w:rsidRPr="008A74D5" w:rsidRDefault="001D63C9" w:rsidP="001D63C9">
            <w:pPr>
              <w:suppressAutoHyphens/>
              <w:spacing w:line="276" w:lineRule="auto"/>
              <w:jc w:val="center"/>
              <w:rPr>
                <w:rFonts w:cs="Arial"/>
                <w:b/>
                <w:szCs w:val="20"/>
              </w:rPr>
            </w:pPr>
            <w:r w:rsidRPr="008A74D5">
              <w:rPr>
                <w:rFonts w:cs="Arial"/>
                <w:b/>
                <w:szCs w:val="20"/>
              </w:rPr>
              <w:t>Da</w:t>
            </w:r>
          </w:p>
        </w:tc>
        <w:tc>
          <w:tcPr>
            <w:tcW w:w="1336" w:type="dxa"/>
            <w:tcBorders>
              <w:top w:val="nil"/>
              <w:left w:val="nil"/>
              <w:bottom w:val="nil"/>
              <w:right w:val="nil"/>
            </w:tcBorders>
          </w:tcPr>
          <w:p w:rsidR="001D63C9" w:rsidRPr="008A74D5" w:rsidRDefault="001D63C9" w:rsidP="001D63C9">
            <w:pPr>
              <w:suppressAutoHyphens/>
              <w:spacing w:line="276" w:lineRule="auto"/>
              <w:jc w:val="center"/>
              <w:rPr>
                <w:rFonts w:cs="Arial"/>
                <w:szCs w:val="20"/>
              </w:rPr>
            </w:pPr>
            <w:r w:rsidRPr="008A74D5">
              <w:rPr>
                <w:rFonts w:cs="Arial"/>
                <w:szCs w:val="20"/>
              </w:rPr>
              <w:t>Ne</w:t>
            </w:r>
          </w:p>
        </w:tc>
        <w:tc>
          <w:tcPr>
            <w:tcW w:w="1786" w:type="dxa"/>
            <w:tcBorders>
              <w:left w:val="nil"/>
            </w:tcBorders>
          </w:tcPr>
          <w:p w:rsidR="001D63C9" w:rsidRPr="001D63C9" w:rsidRDefault="001D63C9" w:rsidP="001D63C9">
            <w:pPr>
              <w:suppressAutoHyphens/>
              <w:spacing w:line="276" w:lineRule="auto"/>
              <w:jc w:val="center"/>
              <w:rPr>
                <w:rFonts w:cs="Arial"/>
                <w:szCs w:val="20"/>
              </w:rPr>
            </w:pPr>
            <w:r w:rsidRPr="001D63C9">
              <w:rPr>
                <w:rFonts w:cs="Arial"/>
                <w:szCs w:val="20"/>
              </w:rPr>
              <w:t>Ne vem</w:t>
            </w:r>
          </w:p>
        </w:tc>
      </w:tr>
      <w:tr w:rsidR="001D63C9" w:rsidRPr="001D63C9" w:rsidTr="001D58B0">
        <w:tc>
          <w:tcPr>
            <w:tcW w:w="648" w:type="dxa"/>
          </w:tcPr>
          <w:p w:rsidR="001D63C9" w:rsidRPr="001D63C9" w:rsidRDefault="001D63C9" w:rsidP="001D63C9">
            <w:pPr>
              <w:suppressAutoHyphens/>
              <w:spacing w:line="276" w:lineRule="auto"/>
              <w:rPr>
                <w:rFonts w:cs="Arial"/>
                <w:szCs w:val="20"/>
              </w:rPr>
            </w:pPr>
            <w:r w:rsidRPr="001D63C9">
              <w:rPr>
                <w:rFonts w:cs="Arial"/>
                <w:szCs w:val="20"/>
              </w:rPr>
              <w:t>17.a</w:t>
            </w:r>
          </w:p>
        </w:tc>
        <w:tc>
          <w:tcPr>
            <w:tcW w:w="8703" w:type="dxa"/>
            <w:gridSpan w:val="4"/>
          </w:tcPr>
          <w:p w:rsidR="001D63C9" w:rsidRDefault="001D63C9" w:rsidP="001D63C9">
            <w:pPr>
              <w:suppressAutoHyphens/>
              <w:spacing w:line="276" w:lineRule="auto"/>
              <w:rPr>
                <w:rFonts w:cs="Arial"/>
                <w:szCs w:val="20"/>
              </w:rPr>
            </w:pPr>
            <w:r w:rsidRPr="001D63C9">
              <w:rPr>
                <w:rFonts w:cs="Arial"/>
                <w:szCs w:val="20"/>
              </w:rPr>
              <w:t>Če DA, kje in kateri?</w:t>
            </w:r>
            <w:r w:rsidR="000825D3">
              <w:rPr>
                <w:rFonts w:cs="Arial"/>
                <w:szCs w:val="20"/>
              </w:rPr>
              <w:t xml:space="preserve"> </w:t>
            </w:r>
          </w:p>
          <w:p w:rsidR="008A74D5" w:rsidRPr="001D63C9" w:rsidRDefault="008A74D5" w:rsidP="001D58B0">
            <w:pPr>
              <w:suppressAutoHyphens/>
              <w:spacing w:line="276" w:lineRule="auto"/>
              <w:jc w:val="both"/>
              <w:rPr>
                <w:rFonts w:cs="Arial"/>
                <w:szCs w:val="20"/>
              </w:rPr>
            </w:pPr>
            <w:r w:rsidRPr="001D58B0">
              <w:rPr>
                <w:rFonts w:cs="Arial"/>
                <w:color w:val="0070C0"/>
                <w:szCs w:val="20"/>
              </w:rPr>
              <w:t xml:space="preserve">V krogu 1 km je načrtovana gradnja državne ceste na podlagi Državnega prostorskega načrta za državno cesto od avtoceste A2 Ljubljana-Obrežje pri Novem mestu do priključka Malin (Uradni list RS, št. 102/12 in 70/17). Državna cesta je načrtovana </w:t>
            </w:r>
            <w:r w:rsidR="000825D3" w:rsidRPr="001D58B0">
              <w:rPr>
                <w:rFonts w:cs="Arial"/>
                <w:color w:val="0070C0"/>
                <w:szCs w:val="20"/>
              </w:rPr>
              <w:t>na južnem delu trase obvoznice, nanjo se obvoznica priključuje</w:t>
            </w:r>
            <w:r w:rsidR="000825D3">
              <w:rPr>
                <w:rFonts w:cs="Arial"/>
                <w:szCs w:val="20"/>
              </w:rPr>
              <w:t>.</w:t>
            </w:r>
          </w:p>
          <w:p w:rsidR="001D63C9" w:rsidRPr="001D63C9" w:rsidRDefault="001D63C9" w:rsidP="001D63C9">
            <w:pPr>
              <w:suppressAutoHyphens/>
              <w:spacing w:line="276" w:lineRule="auto"/>
              <w:rPr>
                <w:rFonts w:cs="Arial"/>
                <w:szCs w:val="20"/>
              </w:rPr>
            </w:pPr>
          </w:p>
        </w:tc>
      </w:tr>
    </w:tbl>
    <w:p w:rsidR="001D63C9" w:rsidRPr="001D63C9" w:rsidRDefault="001D63C9" w:rsidP="001D63C9">
      <w:pPr>
        <w:suppressAutoHyphens/>
        <w:spacing w:line="276" w:lineRule="auto"/>
        <w:rPr>
          <w:rFonts w:cs="Arial"/>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579"/>
        <w:gridCol w:w="8166"/>
      </w:tblGrid>
      <w:tr w:rsidR="001D63C9" w:rsidRPr="001D63C9" w:rsidTr="00F5495C">
        <w:tc>
          <w:tcPr>
            <w:tcW w:w="606" w:type="dxa"/>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18.</w:t>
            </w:r>
          </w:p>
        </w:tc>
        <w:tc>
          <w:tcPr>
            <w:tcW w:w="8745" w:type="dxa"/>
            <w:gridSpan w:val="2"/>
            <w:shd w:val="pct15" w:color="auto" w:fill="auto"/>
          </w:tcPr>
          <w:p w:rsidR="001D63C9" w:rsidRPr="001D63C9" w:rsidRDefault="001D63C9" w:rsidP="001D63C9">
            <w:pPr>
              <w:suppressAutoHyphens/>
              <w:spacing w:line="276" w:lineRule="auto"/>
              <w:rPr>
                <w:rFonts w:cs="Arial"/>
                <w:szCs w:val="20"/>
              </w:rPr>
            </w:pPr>
            <w:r w:rsidRPr="001D63C9">
              <w:rPr>
                <w:rFonts w:cs="Arial"/>
                <w:szCs w:val="20"/>
              </w:rPr>
              <w:t xml:space="preserve">Priložena je dokumentacija, iz katere so razvidni podrobnejši podatki o nameravanem posegu (označi): </w:t>
            </w:r>
          </w:p>
          <w:p w:rsidR="001D63C9" w:rsidRPr="001D63C9" w:rsidRDefault="001D63C9" w:rsidP="001D63C9">
            <w:pPr>
              <w:suppressAutoHyphens/>
              <w:spacing w:line="276" w:lineRule="auto"/>
              <w:rPr>
                <w:rFonts w:cs="Arial"/>
                <w:szCs w:val="20"/>
              </w:rPr>
            </w:pPr>
            <w:r w:rsidRPr="001D63C9">
              <w:rPr>
                <w:rFonts w:cs="Arial"/>
                <w:szCs w:val="20"/>
              </w:rPr>
              <w:t>Označite v polju z »x«, če je priložena skica ali druga vrsta priloge.</w:t>
            </w:r>
          </w:p>
        </w:tc>
      </w:tr>
      <w:tr w:rsidR="001D63C9" w:rsidRPr="001D63C9" w:rsidTr="00F5495C">
        <w:tc>
          <w:tcPr>
            <w:tcW w:w="606" w:type="dxa"/>
          </w:tcPr>
          <w:p w:rsidR="001D63C9" w:rsidRPr="001D63C9" w:rsidRDefault="001D63C9" w:rsidP="001D63C9">
            <w:pPr>
              <w:suppressAutoHyphens/>
              <w:spacing w:line="276" w:lineRule="auto"/>
              <w:rPr>
                <w:rFonts w:cs="Arial"/>
                <w:szCs w:val="20"/>
              </w:rPr>
            </w:pPr>
            <w:r w:rsidRPr="001D63C9">
              <w:rPr>
                <w:rFonts w:cs="Arial"/>
                <w:szCs w:val="20"/>
              </w:rPr>
              <w:t>18.a</w:t>
            </w:r>
          </w:p>
        </w:tc>
        <w:tc>
          <w:tcPr>
            <w:tcW w:w="579" w:type="dxa"/>
          </w:tcPr>
          <w:p w:rsidR="001D63C9" w:rsidRPr="001D63C9" w:rsidRDefault="001D63C9" w:rsidP="001D63C9">
            <w:pPr>
              <w:suppressAutoHyphens/>
              <w:spacing w:line="276" w:lineRule="auto"/>
              <w:rPr>
                <w:rFonts w:cs="Arial"/>
                <w:szCs w:val="20"/>
              </w:rPr>
            </w:pPr>
          </w:p>
        </w:tc>
        <w:tc>
          <w:tcPr>
            <w:tcW w:w="8166" w:type="dxa"/>
          </w:tcPr>
          <w:p w:rsidR="001D63C9" w:rsidRPr="001D63C9" w:rsidRDefault="001D63C9" w:rsidP="001D63C9">
            <w:pPr>
              <w:suppressAutoHyphens/>
              <w:spacing w:line="276" w:lineRule="auto"/>
              <w:rPr>
                <w:rFonts w:cs="Arial"/>
                <w:szCs w:val="20"/>
              </w:rPr>
            </w:pPr>
            <w:r w:rsidRPr="001D63C9">
              <w:rPr>
                <w:rFonts w:cs="Arial"/>
                <w:szCs w:val="20"/>
              </w:rPr>
              <w:t xml:space="preserve">skica z označeno lokacijo nameravanega posega najmanj v merilu 1:25.000 </w:t>
            </w:r>
          </w:p>
        </w:tc>
      </w:tr>
      <w:tr w:rsidR="001D63C9" w:rsidRPr="001D63C9" w:rsidTr="00F5495C">
        <w:tc>
          <w:tcPr>
            <w:tcW w:w="606" w:type="dxa"/>
          </w:tcPr>
          <w:p w:rsidR="001D63C9" w:rsidRPr="001D63C9" w:rsidRDefault="001D63C9" w:rsidP="001D63C9">
            <w:pPr>
              <w:suppressAutoHyphens/>
              <w:spacing w:line="276" w:lineRule="auto"/>
              <w:rPr>
                <w:rFonts w:cs="Arial"/>
                <w:szCs w:val="20"/>
              </w:rPr>
            </w:pPr>
            <w:r w:rsidRPr="001D63C9">
              <w:rPr>
                <w:rFonts w:cs="Arial"/>
                <w:szCs w:val="20"/>
              </w:rPr>
              <w:t>18.b</w:t>
            </w:r>
          </w:p>
        </w:tc>
        <w:tc>
          <w:tcPr>
            <w:tcW w:w="579" w:type="dxa"/>
          </w:tcPr>
          <w:p w:rsidR="001D63C9" w:rsidRPr="001D63C9" w:rsidRDefault="001D63C9" w:rsidP="001D63C9">
            <w:pPr>
              <w:suppressAutoHyphens/>
              <w:spacing w:line="276" w:lineRule="auto"/>
              <w:rPr>
                <w:rFonts w:cs="Arial"/>
                <w:szCs w:val="20"/>
              </w:rPr>
            </w:pPr>
          </w:p>
        </w:tc>
        <w:tc>
          <w:tcPr>
            <w:tcW w:w="8166" w:type="dxa"/>
          </w:tcPr>
          <w:p w:rsidR="001D63C9" w:rsidRPr="001D63C9" w:rsidRDefault="001D63C9" w:rsidP="001D63C9">
            <w:pPr>
              <w:suppressAutoHyphens/>
              <w:spacing w:line="276" w:lineRule="auto"/>
              <w:rPr>
                <w:rFonts w:cs="Arial"/>
                <w:szCs w:val="20"/>
              </w:rPr>
            </w:pPr>
            <w:r w:rsidRPr="001D63C9">
              <w:rPr>
                <w:rFonts w:cs="Arial"/>
                <w:szCs w:val="20"/>
              </w:rPr>
              <w:t xml:space="preserve"> podatki o melioraciji </w:t>
            </w:r>
          </w:p>
        </w:tc>
      </w:tr>
      <w:tr w:rsidR="001D63C9" w:rsidRPr="001D63C9" w:rsidTr="00F5495C">
        <w:tc>
          <w:tcPr>
            <w:tcW w:w="606" w:type="dxa"/>
          </w:tcPr>
          <w:p w:rsidR="001D63C9" w:rsidRPr="001D63C9" w:rsidRDefault="001D63C9" w:rsidP="001D63C9">
            <w:pPr>
              <w:suppressAutoHyphens/>
              <w:spacing w:line="276" w:lineRule="auto"/>
              <w:rPr>
                <w:rFonts w:cs="Arial"/>
                <w:szCs w:val="20"/>
              </w:rPr>
            </w:pPr>
            <w:r w:rsidRPr="001D63C9">
              <w:rPr>
                <w:rFonts w:cs="Arial"/>
                <w:szCs w:val="20"/>
              </w:rPr>
              <w:t>18.c</w:t>
            </w:r>
          </w:p>
        </w:tc>
        <w:tc>
          <w:tcPr>
            <w:tcW w:w="579" w:type="dxa"/>
          </w:tcPr>
          <w:p w:rsidR="001D63C9" w:rsidRPr="001D63C9" w:rsidRDefault="001D63C9" w:rsidP="001D63C9">
            <w:pPr>
              <w:suppressAutoHyphens/>
              <w:spacing w:line="276" w:lineRule="auto"/>
              <w:rPr>
                <w:rFonts w:cs="Arial"/>
                <w:szCs w:val="20"/>
              </w:rPr>
            </w:pPr>
          </w:p>
        </w:tc>
        <w:tc>
          <w:tcPr>
            <w:tcW w:w="8166" w:type="dxa"/>
          </w:tcPr>
          <w:p w:rsidR="001D63C9" w:rsidRPr="001D63C9" w:rsidRDefault="001D63C9" w:rsidP="001D63C9">
            <w:pPr>
              <w:suppressAutoHyphens/>
              <w:spacing w:line="276" w:lineRule="auto"/>
              <w:rPr>
                <w:rFonts w:cs="Arial"/>
                <w:szCs w:val="20"/>
              </w:rPr>
            </w:pPr>
            <w:r w:rsidRPr="001D63C9">
              <w:rPr>
                <w:rFonts w:cs="Arial"/>
                <w:szCs w:val="20"/>
              </w:rPr>
              <w:t xml:space="preserve"> rudarski projekt </w:t>
            </w:r>
          </w:p>
        </w:tc>
      </w:tr>
      <w:tr w:rsidR="001D63C9" w:rsidRPr="001D63C9" w:rsidTr="00F5495C">
        <w:tc>
          <w:tcPr>
            <w:tcW w:w="606" w:type="dxa"/>
          </w:tcPr>
          <w:p w:rsidR="001D63C9" w:rsidRPr="001D63C9" w:rsidRDefault="001D63C9" w:rsidP="001D63C9">
            <w:pPr>
              <w:suppressAutoHyphens/>
              <w:spacing w:line="276" w:lineRule="auto"/>
              <w:rPr>
                <w:rFonts w:cs="Arial"/>
                <w:szCs w:val="20"/>
              </w:rPr>
            </w:pPr>
            <w:r w:rsidRPr="001D63C9">
              <w:rPr>
                <w:rFonts w:cs="Arial"/>
                <w:szCs w:val="20"/>
              </w:rPr>
              <w:t>18.d</w:t>
            </w:r>
          </w:p>
        </w:tc>
        <w:tc>
          <w:tcPr>
            <w:tcW w:w="579" w:type="dxa"/>
          </w:tcPr>
          <w:p w:rsidR="001D63C9" w:rsidRPr="001D63C9" w:rsidRDefault="001D63C9" w:rsidP="001D63C9">
            <w:pPr>
              <w:suppressAutoHyphens/>
              <w:spacing w:line="276" w:lineRule="auto"/>
              <w:rPr>
                <w:rFonts w:cs="Arial"/>
                <w:szCs w:val="20"/>
              </w:rPr>
            </w:pPr>
          </w:p>
        </w:tc>
        <w:tc>
          <w:tcPr>
            <w:tcW w:w="8166" w:type="dxa"/>
          </w:tcPr>
          <w:p w:rsidR="001D63C9" w:rsidRPr="001D63C9" w:rsidRDefault="001D63C9" w:rsidP="001D63C9">
            <w:pPr>
              <w:suppressAutoHyphens/>
              <w:spacing w:line="276" w:lineRule="auto"/>
              <w:rPr>
                <w:rFonts w:cs="Arial"/>
                <w:szCs w:val="20"/>
              </w:rPr>
            </w:pPr>
            <w:r w:rsidRPr="001D63C9">
              <w:rPr>
                <w:rFonts w:cs="Arial"/>
                <w:szCs w:val="20"/>
              </w:rPr>
              <w:t xml:space="preserve"> predlog rudarskega koncesijskega akta </w:t>
            </w:r>
          </w:p>
        </w:tc>
      </w:tr>
      <w:tr w:rsidR="001D63C9" w:rsidRPr="001D63C9" w:rsidTr="00F5495C">
        <w:tc>
          <w:tcPr>
            <w:tcW w:w="606" w:type="dxa"/>
          </w:tcPr>
          <w:p w:rsidR="001D63C9" w:rsidRPr="001D63C9" w:rsidRDefault="001D63C9" w:rsidP="001D63C9">
            <w:pPr>
              <w:suppressAutoHyphens/>
              <w:spacing w:line="276" w:lineRule="auto"/>
              <w:rPr>
                <w:rFonts w:cs="Arial"/>
                <w:szCs w:val="20"/>
              </w:rPr>
            </w:pPr>
            <w:r w:rsidRPr="001D63C9">
              <w:rPr>
                <w:rFonts w:cs="Arial"/>
                <w:szCs w:val="20"/>
              </w:rPr>
              <w:t>18.e</w:t>
            </w:r>
          </w:p>
        </w:tc>
        <w:tc>
          <w:tcPr>
            <w:tcW w:w="579" w:type="dxa"/>
          </w:tcPr>
          <w:p w:rsidR="001D63C9" w:rsidRPr="001D63C9" w:rsidRDefault="001D63C9" w:rsidP="001D63C9">
            <w:pPr>
              <w:suppressAutoHyphens/>
              <w:spacing w:line="276" w:lineRule="auto"/>
              <w:rPr>
                <w:rFonts w:cs="Arial"/>
                <w:szCs w:val="20"/>
              </w:rPr>
            </w:pPr>
          </w:p>
        </w:tc>
        <w:tc>
          <w:tcPr>
            <w:tcW w:w="8166" w:type="dxa"/>
          </w:tcPr>
          <w:p w:rsidR="001D63C9" w:rsidRPr="001D63C9" w:rsidRDefault="001D63C9" w:rsidP="001D63C9">
            <w:pPr>
              <w:suppressAutoHyphens/>
              <w:spacing w:line="276" w:lineRule="auto"/>
              <w:rPr>
                <w:rFonts w:cs="Arial"/>
                <w:szCs w:val="20"/>
              </w:rPr>
            </w:pPr>
            <w:r w:rsidRPr="001D63C9">
              <w:rPr>
                <w:rFonts w:cs="Arial"/>
                <w:szCs w:val="20"/>
              </w:rPr>
              <w:t xml:space="preserve"> študija različic s predlogom najustreznejše različice ali rešitve ali predlog državnega prostorskega načrta ali pobuda</w:t>
            </w:r>
          </w:p>
        </w:tc>
      </w:tr>
      <w:tr w:rsidR="001D63C9" w:rsidRPr="001D63C9" w:rsidTr="00F5495C">
        <w:tc>
          <w:tcPr>
            <w:tcW w:w="606" w:type="dxa"/>
          </w:tcPr>
          <w:p w:rsidR="001D63C9" w:rsidRPr="006E7BCA" w:rsidRDefault="001D63C9" w:rsidP="001D63C9">
            <w:pPr>
              <w:suppressAutoHyphens/>
              <w:spacing w:line="276" w:lineRule="auto"/>
              <w:rPr>
                <w:rFonts w:cs="Arial"/>
                <w:b/>
                <w:color w:val="0070C0"/>
                <w:szCs w:val="20"/>
              </w:rPr>
            </w:pPr>
            <w:r w:rsidRPr="006E7BCA">
              <w:rPr>
                <w:rFonts w:cs="Arial"/>
                <w:b/>
                <w:color w:val="0070C0"/>
                <w:szCs w:val="20"/>
              </w:rPr>
              <w:t>18.f</w:t>
            </w:r>
          </w:p>
        </w:tc>
        <w:tc>
          <w:tcPr>
            <w:tcW w:w="579" w:type="dxa"/>
          </w:tcPr>
          <w:p w:rsidR="001D63C9" w:rsidRPr="006E7BCA" w:rsidRDefault="006F4B5C" w:rsidP="001D63C9">
            <w:pPr>
              <w:suppressAutoHyphens/>
              <w:spacing w:line="276" w:lineRule="auto"/>
              <w:rPr>
                <w:rFonts w:cs="Arial"/>
                <w:color w:val="0070C0"/>
                <w:szCs w:val="20"/>
              </w:rPr>
            </w:pPr>
            <w:r w:rsidRPr="006E7BCA">
              <w:rPr>
                <w:rFonts w:cs="Arial"/>
                <w:color w:val="0070C0"/>
                <w:szCs w:val="20"/>
              </w:rPr>
              <w:t>x</w:t>
            </w:r>
          </w:p>
        </w:tc>
        <w:tc>
          <w:tcPr>
            <w:tcW w:w="8166" w:type="dxa"/>
          </w:tcPr>
          <w:p w:rsidR="001D63C9" w:rsidRPr="006E7BCA" w:rsidRDefault="001D63C9" w:rsidP="001D63C9">
            <w:pPr>
              <w:suppressAutoHyphens/>
              <w:spacing w:line="276" w:lineRule="auto"/>
              <w:rPr>
                <w:rFonts w:cs="Arial"/>
                <w:color w:val="0070C0"/>
                <w:szCs w:val="20"/>
              </w:rPr>
            </w:pPr>
            <w:r w:rsidRPr="006E7BCA">
              <w:rPr>
                <w:rFonts w:cs="Arial"/>
                <w:color w:val="0070C0"/>
                <w:szCs w:val="20"/>
              </w:rPr>
              <w:t>drugo</w:t>
            </w:r>
            <w:r w:rsidRPr="006E7BCA">
              <w:rPr>
                <w:rFonts w:cs="Arial"/>
                <w:color w:val="0070C0"/>
                <w:szCs w:val="20"/>
                <w:vertAlign w:val="superscript"/>
              </w:rPr>
              <w:footnoteReference w:id="2"/>
            </w:r>
            <w:r w:rsidR="000825D3" w:rsidRPr="006E7BCA">
              <w:rPr>
                <w:rFonts w:cs="Arial"/>
                <w:color w:val="0070C0"/>
                <w:szCs w:val="20"/>
              </w:rPr>
              <w:t xml:space="preserve">: </w:t>
            </w:r>
            <w:r w:rsidR="00431C09" w:rsidRPr="006E7BCA">
              <w:rPr>
                <w:rFonts w:cs="Arial"/>
                <w:color w:val="0070C0"/>
                <w:szCs w:val="20"/>
              </w:rPr>
              <w:t xml:space="preserve">USKLAJENI PREDLOG </w:t>
            </w:r>
            <w:r w:rsidR="000825D3" w:rsidRPr="006E7BCA">
              <w:rPr>
                <w:rFonts w:cs="Arial"/>
                <w:color w:val="0070C0"/>
                <w:szCs w:val="20"/>
              </w:rPr>
              <w:t>OPPN za obvoznico Šmihel z vsemi prilogami in idejnim projektom na zgoščenki</w:t>
            </w:r>
            <w:r w:rsidR="00431C09" w:rsidRPr="006E7BCA">
              <w:rPr>
                <w:rFonts w:cs="Arial"/>
                <w:color w:val="0070C0"/>
                <w:szCs w:val="20"/>
              </w:rPr>
              <w:t xml:space="preserve"> in v analogni obliki</w:t>
            </w:r>
            <w:r w:rsidR="006F4B5C" w:rsidRPr="006E7BCA">
              <w:rPr>
                <w:rFonts w:cs="Arial"/>
                <w:color w:val="0070C0"/>
                <w:szCs w:val="20"/>
              </w:rPr>
              <w:t xml:space="preserve"> </w:t>
            </w:r>
            <w:r w:rsidR="006E7BCA" w:rsidRPr="006E7BCA">
              <w:rPr>
                <w:rFonts w:cs="Arial"/>
                <w:color w:val="0070C0"/>
                <w:szCs w:val="20"/>
              </w:rPr>
              <w:t>(N</w:t>
            </w:r>
            <w:r w:rsidR="00431C09" w:rsidRPr="006E7BCA">
              <w:rPr>
                <w:rFonts w:cs="Arial"/>
                <w:color w:val="0070C0"/>
                <w:szCs w:val="20"/>
              </w:rPr>
              <w:t xml:space="preserve">OVEMBER </w:t>
            </w:r>
            <w:r w:rsidR="006F4B5C" w:rsidRPr="006E7BCA">
              <w:rPr>
                <w:rFonts w:cs="Arial"/>
                <w:color w:val="0070C0"/>
                <w:szCs w:val="20"/>
              </w:rPr>
              <w:t>2019, GPI d</w:t>
            </w:r>
            <w:r w:rsidR="00C974D1" w:rsidRPr="006E7BCA">
              <w:rPr>
                <w:rFonts w:cs="Arial"/>
                <w:color w:val="0070C0"/>
                <w:szCs w:val="20"/>
              </w:rPr>
              <w:t>.</w:t>
            </w:r>
            <w:r w:rsidR="006F4B5C" w:rsidRPr="006E7BCA">
              <w:rPr>
                <w:rFonts w:cs="Arial"/>
                <w:color w:val="0070C0"/>
                <w:szCs w:val="20"/>
              </w:rPr>
              <w:t>o.o. Novo mesto)</w:t>
            </w:r>
          </w:p>
        </w:tc>
      </w:tr>
    </w:tbl>
    <w:p w:rsidR="006F4B5C" w:rsidRDefault="001D63C9" w:rsidP="001D63C9">
      <w:pPr>
        <w:suppressAutoHyphens/>
        <w:spacing w:line="276" w:lineRule="auto"/>
        <w:jc w:val="center"/>
        <w:rPr>
          <w:rFonts w:cs="Arial"/>
          <w:i/>
          <w:iCs/>
          <w:szCs w:val="20"/>
        </w:rPr>
      </w:pPr>
      <w:r w:rsidRPr="001D63C9">
        <w:rPr>
          <w:rFonts w:cs="Arial"/>
          <w:i/>
          <w:iCs/>
          <w:szCs w:val="20"/>
        </w:rPr>
        <w:t xml:space="preserve">                                                                            </w:t>
      </w:r>
    </w:p>
    <w:p w:rsidR="00C974D1" w:rsidRDefault="006F4B5C" w:rsidP="006F4B5C">
      <w:pPr>
        <w:suppressAutoHyphens/>
        <w:spacing w:line="276" w:lineRule="auto"/>
        <w:ind w:left="2880" w:firstLine="720"/>
        <w:jc w:val="center"/>
        <w:rPr>
          <w:rFonts w:cs="Arial"/>
          <w:i/>
          <w:iCs/>
          <w:szCs w:val="20"/>
        </w:rPr>
      </w:pPr>
      <w:r>
        <w:rPr>
          <w:rFonts w:cs="Arial"/>
          <w:i/>
          <w:iCs/>
          <w:szCs w:val="20"/>
        </w:rPr>
        <w:t xml:space="preserve">   </w:t>
      </w:r>
      <w:r w:rsidR="001D63C9" w:rsidRPr="001D63C9">
        <w:rPr>
          <w:rFonts w:cs="Arial"/>
          <w:i/>
          <w:iCs/>
          <w:szCs w:val="20"/>
        </w:rPr>
        <w:t xml:space="preserve"> </w:t>
      </w:r>
      <w:r w:rsidR="00C974D1">
        <w:rPr>
          <w:rFonts w:cs="Arial"/>
          <w:i/>
          <w:iCs/>
          <w:szCs w:val="20"/>
        </w:rPr>
        <w:t xml:space="preserve">  </w:t>
      </w:r>
    </w:p>
    <w:p w:rsidR="00C974D1" w:rsidRDefault="00C974D1" w:rsidP="006F4B5C">
      <w:pPr>
        <w:suppressAutoHyphens/>
        <w:spacing w:line="276" w:lineRule="auto"/>
        <w:ind w:left="2880" w:firstLine="720"/>
        <w:jc w:val="center"/>
        <w:rPr>
          <w:rFonts w:cs="Arial"/>
          <w:i/>
          <w:iCs/>
          <w:szCs w:val="20"/>
        </w:rPr>
      </w:pPr>
    </w:p>
    <w:p w:rsidR="001D63C9" w:rsidRPr="001D58B0" w:rsidRDefault="00C974D1" w:rsidP="006F4B5C">
      <w:pPr>
        <w:suppressAutoHyphens/>
        <w:spacing w:line="276" w:lineRule="auto"/>
        <w:ind w:left="2880" w:firstLine="720"/>
        <w:jc w:val="center"/>
        <w:rPr>
          <w:rFonts w:cs="Arial"/>
          <w:iCs/>
          <w:szCs w:val="20"/>
        </w:rPr>
      </w:pPr>
      <w:r w:rsidRPr="001D58B0">
        <w:rPr>
          <w:rFonts w:cs="Arial"/>
          <w:iCs/>
          <w:szCs w:val="20"/>
        </w:rPr>
        <w:t xml:space="preserve">       </w:t>
      </w:r>
      <w:r w:rsidR="001D63C9" w:rsidRPr="001D58B0">
        <w:rPr>
          <w:rFonts w:cs="Arial"/>
          <w:iCs/>
          <w:szCs w:val="20"/>
        </w:rPr>
        <w:t xml:space="preserve">ODGOVORNA OSEBA </w:t>
      </w:r>
    </w:p>
    <w:p w:rsidR="001D63C9" w:rsidRPr="001D58B0" w:rsidRDefault="001D63C9" w:rsidP="001D63C9">
      <w:pPr>
        <w:suppressAutoHyphens/>
        <w:spacing w:line="276" w:lineRule="auto"/>
        <w:jc w:val="right"/>
        <w:rPr>
          <w:rFonts w:cs="Arial"/>
          <w:iCs/>
          <w:szCs w:val="20"/>
        </w:rPr>
      </w:pPr>
    </w:p>
    <w:p w:rsidR="00310E66" w:rsidRPr="001D58B0" w:rsidRDefault="001D63C9" w:rsidP="001D63C9">
      <w:pPr>
        <w:suppressAutoHyphens/>
        <w:spacing w:line="276" w:lineRule="auto"/>
        <w:jc w:val="center"/>
        <w:rPr>
          <w:rFonts w:cs="Arial"/>
          <w:iCs/>
          <w:szCs w:val="20"/>
        </w:rPr>
      </w:pPr>
      <w:r w:rsidRPr="001D58B0">
        <w:rPr>
          <w:rFonts w:cs="Arial"/>
          <w:iCs/>
          <w:szCs w:val="20"/>
        </w:rPr>
        <w:t xml:space="preserve">                                                                        </w:t>
      </w:r>
      <w:r w:rsidR="00310E66" w:rsidRPr="001D58B0">
        <w:rPr>
          <w:rFonts w:cs="Arial"/>
          <w:iCs/>
          <w:szCs w:val="20"/>
        </w:rPr>
        <w:t>Mag. Gregor Macedoni</w:t>
      </w:r>
    </w:p>
    <w:p w:rsidR="001D63C9" w:rsidRPr="001D58B0" w:rsidRDefault="00310E66" w:rsidP="001D63C9">
      <w:pPr>
        <w:suppressAutoHyphens/>
        <w:spacing w:line="276" w:lineRule="auto"/>
        <w:jc w:val="center"/>
        <w:rPr>
          <w:rFonts w:cs="Arial"/>
          <w:iCs/>
          <w:szCs w:val="20"/>
        </w:rPr>
      </w:pPr>
      <w:r w:rsidRPr="001D58B0">
        <w:rPr>
          <w:rFonts w:cs="Arial"/>
          <w:iCs/>
          <w:szCs w:val="20"/>
        </w:rPr>
        <w:tab/>
      </w:r>
      <w:r w:rsidRPr="001D58B0">
        <w:rPr>
          <w:rFonts w:cs="Arial"/>
          <w:iCs/>
          <w:szCs w:val="20"/>
        </w:rPr>
        <w:tab/>
      </w:r>
      <w:r w:rsidRPr="001D58B0">
        <w:rPr>
          <w:rFonts w:cs="Arial"/>
          <w:iCs/>
          <w:szCs w:val="20"/>
        </w:rPr>
        <w:tab/>
      </w:r>
      <w:r w:rsidRPr="001D58B0">
        <w:rPr>
          <w:rFonts w:cs="Arial"/>
          <w:iCs/>
          <w:szCs w:val="20"/>
        </w:rPr>
        <w:tab/>
      </w:r>
      <w:r w:rsidRPr="001D58B0">
        <w:rPr>
          <w:rFonts w:cs="Arial"/>
          <w:iCs/>
          <w:szCs w:val="20"/>
        </w:rPr>
        <w:tab/>
        <w:t xml:space="preserve">      župan</w:t>
      </w:r>
      <w:r w:rsidR="001D63C9" w:rsidRPr="001D58B0">
        <w:rPr>
          <w:rFonts w:cs="Arial"/>
          <w:iCs/>
          <w:szCs w:val="20"/>
        </w:rPr>
        <w:t xml:space="preserve"> </w:t>
      </w:r>
    </w:p>
    <w:p w:rsidR="001D63C9" w:rsidRPr="001D63C9" w:rsidRDefault="001D63C9" w:rsidP="001D63C9">
      <w:pPr>
        <w:suppressAutoHyphens/>
        <w:spacing w:line="276" w:lineRule="auto"/>
        <w:jc w:val="center"/>
        <w:rPr>
          <w:rFonts w:cs="Arial"/>
          <w:i/>
          <w:iCs/>
          <w:szCs w:val="20"/>
        </w:rPr>
      </w:pPr>
      <w:r w:rsidRPr="001D63C9">
        <w:rPr>
          <w:rFonts w:cs="Arial"/>
          <w:i/>
          <w:iCs/>
          <w:szCs w:val="20"/>
        </w:rPr>
        <w:t xml:space="preserve">                                   </w:t>
      </w:r>
    </w:p>
    <w:p w:rsidR="00D855E7" w:rsidRDefault="00D855E7" w:rsidP="001D63C9">
      <w:pPr>
        <w:suppressAutoHyphens/>
        <w:spacing w:line="276" w:lineRule="auto"/>
        <w:jc w:val="both"/>
        <w:rPr>
          <w:rFonts w:cs="Arial"/>
          <w:szCs w:val="20"/>
        </w:rPr>
      </w:pPr>
    </w:p>
    <w:p w:rsidR="00D855E7" w:rsidRDefault="00D855E7" w:rsidP="001D63C9">
      <w:pPr>
        <w:suppressAutoHyphens/>
        <w:spacing w:line="276" w:lineRule="auto"/>
        <w:jc w:val="both"/>
        <w:rPr>
          <w:rFonts w:cs="Arial"/>
          <w:szCs w:val="20"/>
        </w:rPr>
      </w:pPr>
    </w:p>
    <w:p w:rsidR="00D855E7" w:rsidRDefault="00D855E7" w:rsidP="001D63C9">
      <w:pPr>
        <w:suppressAutoHyphens/>
        <w:spacing w:line="276" w:lineRule="auto"/>
        <w:jc w:val="both"/>
        <w:rPr>
          <w:rFonts w:cs="Arial"/>
          <w:szCs w:val="20"/>
        </w:rPr>
      </w:pPr>
    </w:p>
    <w:p w:rsidR="00D855E7" w:rsidRDefault="00D855E7" w:rsidP="001D63C9">
      <w:pPr>
        <w:suppressAutoHyphens/>
        <w:spacing w:line="276" w:lineRule="auto"/>
        <w:jc w:val="both"/>
        <w:rPr>
          <w:rFonts w:cs="Arial"/>
          <w:szCs w:val="20"/>
        </w:rPr>
      </w:pPr>
    </w:p>
    <w:p w:rsidR="001D63C9" w:rsidRPr="001D63C9" w:rsidRDefault="001D63C9" w:rsidP="001D63C9">
      <w:pPr>
        <w:suppressAutoHyphens/>
        <w:spacing w:line="276" w:lineRule="auto"/>
        <w:jc w:val="both"/>
        <w:rPr>
          <w:rFonts w:cs="Arial"/>
          <w:szCs w:val="20"/>
        </w:rPr>
      </w:pPr>
      <w:r w:rsidRPr="001D63C9">
        <w:rPr>
          <w:rFonts w:cs="Arial"/>
          <w:szCs w:val="20"/>
        </w:rPr>
        <w:t xml:space="preserve">Priloge (kot v besedilu) </w:t>
      </w:r>
    </w:p>
    <w:p w:rsidR="001D63C9" w:rsidRPr="001D63C9" w:rsidRDefault="001D63C9" w:rsidP="001D63C9">
      <w:pPr>
        <w:suppressAutoHyphens/>
        <w:spacing w:line="276" w:lineRule="auto"/>
        <w:jc w:val="both"/>
        <w:rPr>
          <w:rFonts w:cs="Arial"/>
          <w:szCs w:val="20"/>
        </w:rPr>
      </w:pPr>
    </w:p>
    <w:p w:rsidR="001D63C9" w:rsidRPr="001D63C9" w:rsidRDefault="001D63C9" w:rsidP="001D63C9">
      <w:pPr>
        <w:suppressAutoHyphens/>
        <w:spacing w:line="276" w:lineRule="auto"/>
        <w:jc w:val="center"/>
        <w:rPr>
          <w:rFonts w:cs="Arial"/>
          <w:b/>
          <w:bCs/>
          <w:noProof/>
          <w:color w:val="00000A"/>
          <w:szCs w:val="20"/>
        </w:rPr>
      </w:pPr>
    </w:p>
    <w:p w:rsidR="001D63C9" w:rsidRPr="001D63C9" w:rsidRDefault="001D63C9" w:rsidP="001D63C9">
      <w:pPr>
        <w:suppressAutoHyphens/>
        <w:spacing w:line="276" w:lineRule="auto"/>
        <w:rPr>
          <w:rFonts w:cs="Arial"/>
          <w:noProof/>
          <w:szCs w:val="20"/>
        </w:rPr>
      </w:pPr>
      <w:bookmarkStart w:id="12" w:name="_GoBack"/>
      <w:bookmarkEnd w:id="12"/>
    </w:p>
    <w:p w:rsidR="000C2AF0" w:rsidRPr="00757BC7" w:rsidRDefault="000C2AF0" w:rsidP="000C2AF0">
      <w:pPr>
        <w:rPr>
          <w:rFonts w:cs="Arial"/>
          <w:vanish/>
          <w:szCs w:val="20"/>
        </w:rPr>
      </w:pPr>
    </w:p>
    <w:sectPr w:rsidR="000C2AF0" w:rsidRPr="00757BC7" w:rsidSect="001D58B0">
      <w:headerReference w:type="first" r:id="rId25"/>
      <w:pgSz w:w="11900" w:h="16840" w:code="9"/>
      <w:pgMar w:top="1134" w:right="1134" w:bottom="1134" w:left="1418"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48F" w:rsidRDefault="0035048F">
      <w:r>
        <w:separator/>
      </w:r>
    </w:p>
  </w:endnote>
  <w:endnote w:type="continuationSeparator" w:id="0">
    <w:p w:rsidR="0035048F" w:rsidRDefault="0035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8D42F8E3-4EB7-4180-9C8E-1B071AB43FBF}"/>
    <w:embedBold r:id="rId2" w:fontKey="{3830DBED-8948-4CBC-B7E9-7730F9C3C3D5}"/>
  </w:font>
  <w:font w:name="Tahoma">
    <w:panose1 w:val="020B0604030504040204"/>
    <w:charset w:val="EE"/>
    <w:family w:val="swiss"/>
    <w:pitch w:val="variable"/>
    <w:sig w:usb0="E1002EFF" w:usb1="C000605B" w:usb2="00000029" w:usb3="00000000" w:csb0="000101FF" w:csb1="00000000"/>
    <w:embedRegular r:id="rId3" w:fontKey="{A90EE448-FEA4-4A30-8C33-0F7716C78A03}"/>
  </w:font>
  <w:font w:name="MIDQTF+Calibri">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4" w:fontKey="{B193484A-05D2-4F6A-9669-69BE25ECE5BC}"/>
  </w:font>
  <w:font w:name="SimSun">
    <w:altName w:val="宋体"/>
    <w:panose1 w:val="02010600030101010101"/>
    <w:charset w:val="86"/>
    <w:family w:val="auto"/>
    <w:pitch w:val="variable"/>
    <w:sig w:usb0="00000003" w:usb1="288F0000" w:usb2="00000016" w:usb3="00000000" w:csb0="00040001" w:csb1="00000000"/>
  </w:font>
  <w:font w:name="Republika">
    <w:altName w:val="Arial Narrow"/>
    <w:charset w:val="EE"/>
    <w:family w:val="auto"/>
    <w:pitch w:val="variable"/>
    <w:sig w:usb0="A00000FF" w:usb1="4000205B" w:usb2="00000000" w:usb3="00000000" w:csb0="00000093" w:csb1="00000000"/>
    <w:embedRegular r:id="rId5" w:fontKey="{3E12E508-FF32-4EBE-A62F-8401F13BAAAE}"/>
  </w:font>
  <w:font w:name="Cambria">
    <w:panose1 w:val="02040503050406030204"/>
    <w:charset w:val="EE"/>
    <w:family w:val="roman"/>
    <w:pitch w:val="variable"/>
    <w:sig w:usb0="E00006FF" w:usb1="420024FF" w:usb2="02000000" w:usb3="00000000" w:csb0="0000019F" w:csb1="00000000"/>
    <w:embedRegular r:id="rId6" w:fontKey="{5965A858-7A99-48E3-A03C-AD0298C769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48F" w:rsidRDefault="0035048F">
      <w:r>
        <w:separator/>
      </w:r>
    </w:p>
  </w:footnote>
  <w:footnote w:type="continuationSeparator" w:id="0">
    <w:p w:rsidR="0035048F" w:rsidRDefault="0035048F">
      <w:r>
        <w:continuationSeparator/>
      </w:r>
    </w:p>
  </w:footnote>
  <w:footnote w:id="1">
    <w:p w:rsidR="00CC3B47" w:rsidRDefault="00CC3B47" w:rsidP="001D63C9">
      <w:pPr>
        <w:pStyle w:val="Sprotnaopomba-besedilo"/>
      </w:pPr>
      <w:r w:rsidRPr="00720404">
        <w:rPr>
          <w:rStyle w:val="Sprotnaopomba-sklic"/>
          <w:rFonts w:cs="Calibri"/>
          <w:sz w:val="16"/>
          <w:szCs w:val="16"/>
        </w:rPr>
        <w:footnoteRef/>
      </w:r>
      <w:r w:rsidRPr="00720404">
        <w:rPr>
          <w:sz w:val="16"/>
          <w:szCs w:val="16"/>
        </w:rPr>
        <w:t xml:space="preserve"> Navedite, če območje nameravanega posega vpliva na katerokoli od zakonsko opredeljenih varstvenih območij, kot so Natura 2000, vodovarstveno, kulturna dediščina, in druga zakonsko opredeljena varstvena območja.</w:t>
      </w:r>
    </w:p>
  </w:footnote>
  <w:footnote w:id="2">
    <w:p w:rsidR="00CC3B47" w:rsidRPr="00520023" w:rsidRDefault="00CC3B47" w:rsidP="001D63C9">
      <w:pPr>
        <w:pStyle w:val="Sprotnaopomba-besedilo"/>
        <w:rPr>
          <w:lang w:val="sl-SI"/>
        </w:rPr>
      </w:pPr>
      <w:r w:rsidRPr="00D34E8B">
        <w:rPr>
          <w:rStyle w:val="Sprotnaopomba-sklic"/>
          <w:rFonts w:cs="Calibri"/>
          <w:sz w:val="16"/>
          <w:szCs w:val="16"/>
        </w:rPr>
        <w:footnoteRef/>
      </w:r>
      <w:r w:rsidRPr="00D34E8B">
        <w:rPr>
          <w:sz w:val="16"/>
          <w:szCs w:val="16"/>
        </w:rPr>
        <w:t xml:space="preserve"> Navedite, katera druga dokumentacija je še priložena (ime in datum izdelave)</w:t>
      </w:r>
      <w:r>
        <w:rPr>
          <w:sz w:val="16"/>
          <w:szCs w:val="16"/>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CC3B47" w:rsidRPr="008F3500">
      <w:trPr>
        <w:cantSplit/>
        <w:trHeight w:hRule="exact" w:val="847"/>
      </w:trPr>
      <w:tc>
        <w:tcPr>
          <w:tcW w:w="567" w:type="dxa"/>
        </w:tcPr>
        <w:p w:rsidR="00CC3B47" w:rsidRPr="006D42D9" w:rsidRDefault="00CC3B47" w:rsidP="006D42D9">
          <w:pPr>
            <w:rPr>
              <w:rFonts w:ascii="Republika" w:hAnsi="Republika"/>
              <w:sz w:val="60"/>
              <w:szCs w:val="60"/>
            </w:rPr>
          </w:pPr>
        </w:p>
      </w:tc>
    </w:tr>
  </w:tbl>
  <w:p w:rsidR="00CC3B47" w:rsidRPr="008F3500" w:rsidRDefault="00CC3B4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959"/>
    <w:multiLevelType w:val="hybridMultilevel"/>
    <w:tmpl w:val="2B8AD65A"/>
    <w:lvl w:ilvl="0" w:tplc="2724106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7905EA"/>
    <w:multiLevelType w:val="hybridMultilevel"/>
    <w:tmpl w:val="401492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CF41B1B"/>
    <w:multiLevelType w:val="hybridMultilevel"/>
    <w:tmpl w:val="07DCBEB6"/>
    <w:lvl w:ilvl="0" w:tplc="C1E28288">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5B7B85"/>
    <w:multiLevelType w:val="hybridMultilevel"/>
    <w:tmpl w:val="45E23B06"/>
    <w:lvl w:ilvl="0" w:tplc="1004EE72">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432CC3"/>
    <w:multiLevelType w:val="hybridMultilevel"/>
    <w:tmpl w:val="F8F8EF08"/>
    <w:lvl w:ilvl="0" w:tplc="C1E28288">
      <w:start w:val="1"/>
      <w:numFmt w:val="bullet"/>
      <w:lvlText w:val=""/>
      <w:lvlJc w:val="center"/>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283002CD"/>
    <w:multiLevelType w:val="hybridMultilevel"/>
    <w:tmpl w:val="1F2C4A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6B02B11"/>
    <w:multiLevelType w:val="hybridMultilevel"/>
    <w:tmpl w:val="1DC454DA"/>
    <w:lvl w:ilvl="0" w:tplc="8BDE2C62">
      <w:start w:val="1"/>
      <w:numFmt w:val="decimal"/>
      <w:lvlText w:val="%1."/>
      <w:lvlJc w:val="left"/>
      <w:pPr>
        <w:ind w:left="930" w:hanging="57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72543CF"/>
    <w:multiLevelType w:val="multilevel"/>
    <w:tmpl w:val="2E5AB056"/>
    <w:lvl w:ilvl="0">
      <w:start w:val="5"/>
      <w:numFmt w:val="decimal"/>
      <w:lvlText w:val="%1."/>
      <w:lvlJc w:val="left"/>
      <w:pPr>
        <w:ind w:left="3900" w:hanging="360"/>
      </w:pPr>
      <w:rPr>
        <w:rFonts w:cs="Times New Roman"/>
      </w:rPr>
    </w:lvl>
    <w:lvl w:ilvl="1">
      <w:start w:val="1"/>
      <w:numFmt w:val="lowerLetter"/>
      <w:lvlText w:val="%2."/>
      <w:lvlJc w:val="left"/>
      <w:pPr>
        <w:ind w:left="585" w:hanging="360"/>
      </w:pPr>
      <w:rPr>
        <w:rFonts w:cs="Times New Roman"/>
      </w:rPr>
    </w:lvl>
    <w:lvl w:ilvl="2">
      <w:start w:val="1"/>
      <w:numFmt w:val="lowerRoman"/>
      <w:lvlText w:val="%3."/>
      <w:lvlJc w:val="right"/>
      <w:pPr>
        <w:ind w:left="1305" w:hanging="180"/>
      </w:pPr>
      <w:rPr>
        <w:rFonts w:cs="Times New Roman"/>
      </w:rPr>
    </w:lvl>
    <w:lvl w:ilvl="3">
      <w:start w:val="1"/>
      <w:numFmt w:val="decimal"/>
      <w:lvlText w:val="%4."/>
      <w:lvlJc w:val="left"/>
      <w:pPr>
        <w:ind w:left="2025" w:hanging="360"/>
      </w:pPr>
      <w:rPr>
        <w:rFonts w:cs="Times New Roman"/>
      </w:rPr>
    </w:lvl>
    <w:lvl w:ilvl="4">
      <w:start w:val="1"/>
      <w:numFmt w:val="lowerLetter"/>
      <w:lvlText w:val="%5."/>
      <w:lvlJc w:val="left"/>
      <w:pPr>
        <w:ind w:left="2745" w:hanging="360"/>
      </w:pPr>
      <w:rPr>
        <w:rFonts w:cs="Times New Roman"/>
      </w:rPr>
    </w:lvl>
    <w:lvl w:ilvl="5">
      <w:start w:val="1"/>
      <w:numFmt w:val="lowerRoman"/>
      <w:lvlText w:val="%6."/>
      <w:lvlJc w:val="right"/>
      <w:pPr>
        <w:ind w:left="3465" w:hanging="180"/>
      </w:pPr>
      <w:rPr>
        <w:rFonts w:cs="Times New Roman"/>
      </w:rPr>
    </w:lvl>
    <w:lvl w:ilvl="6">
      <w:start w:val="1"/>
      <w:numFmt w:val="decimal"/>
      <w:lvlText w:val="%7."/>
      <w:lvlJc w:val="left"/>
      <w:pPr>
        <w:ind w:left="4185" w:hanging="360"/>
      </w:pPr>
      <w:rPr>
        <w:rFonts w:cs="Times New Roman"/>
      </w:rPr>
    </w:lvl>
    <w:lvl w:ilvl="7">
      <w:start w:val="1"/>
      <w:numFmt w:val="lowerLetter"/>
      <w:lvlText w:val="%8."/>
      <w:lvlJc w:val="left"/>
      <w:pPr>
        <w:ind w:left="4905" w:hanging="360"/>
      </w:pPr>
      <w:rPr>
        <w:rFonts w:cs="Times New Roman"/>
      </w:rPr>
    </w:lvl>
    <w:lvl w:ilvl="8">
      <w:start w:val="1"/>
      <w:numFmt w:val="lowerRoman"/>
      <w:lvlText w:val="%9."/>
      <w:lvlJc w:val="right"/>
      <w:pPr>
        <w:ind w:left="5625" w:hanging="180"/>
      </w:pPr>
      <w:rPr>
        <w:rFonts w:cs="Times New Roman"/>
      </w:rPr>
    </w:lvl>
  </w:abstractNum>
  <w:abstractNum w:abstractNumId="11" w15:restartNumberingAfterBreak="0">
    <w:nsid w:val="3D8B3BB2"/>
    <w:multiLevelType w:val="hybridMultilevel"/>
    <w:tmpl w:val="309A0E96"/>
    <w:lvl w:ilvl="0" w:tplc="7F6843D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D21B9"/>
    <w:multiLevelType w:val="hybridMultilevel"/>
    <w:tmpl w:val="31B8EF52"/>
    <w:lvl w:ilvl="0" w:tplc="07242E1C">
      <w:start w:val="2"/>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3" w15:restartNumberingAfterBreak="0">
    <w:nsid w:val="42075797"/>
    <w:multiLevelType w:val="hybridMultilevel"/>
    <w:tmpl w:val="1B029C52"/>
    <w:lvl w:ilvl="0" w:tplc="0424000F">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2712EFC"/>
    <w:multiLevelType w:val="hybridMultilevel"/>
    <w:tmpl w:val="E9B67B48"/>
    <w:lvl w:ilvl="0" w:tplc="0C103E06">
      <w:start w:val="81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B37EA5"/>
    <w:multiLevelType w:val="hybridMultilevel"/>
    <w:tmpl w:val="A09E3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4AA6A10"/>
    <w:multiLevelType w:val="hybridMultilevel"/>
    <w:tmpl w:val="087E1096"/>
    <w:lvl w:ilvl="0" w:tplc="84BA5E6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700B5E"/>
    <w:multiLevelType w:val="hybridMultilevel"/>
    <w:tmpl w:val="C70241A2"/>
    <w:lvl w:ilvl="0" w:tplc="F82EA49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04242CA"/>
    <w:multiLevelType w:val="hybridMultilevel"/>
    <w:tmpl w:val="41DCE27A"/>
    <w:lvl w:ilvl="0" w:tplc="BE347300">
      <w:start w:val="2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4E3D2F"/>
    <w:multiLevelType w:val="hybridMultilevel"/>
    <w:tmpl w:val="AD089216"/>
    <w:lvl w:ilvl="0" w:tplc="E72637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8E20E9A"/>
    <w:multiLevelType w:val="hybridMultilevel"/>
    <w:tmpl w:val="C7361B64"/>
    <w:lvl w:ilvl="0" w:tplc="9D9C0726">
      <w:start w:val="1"/>
      <w:numFmt w:val="bullet"/>
      <w:lvlText w:val="-"/>
      <w:lvlJc w:val="left"/>
      <w:pPr>
        <w:tabs>
          <w:tab w:val="num" w:pos="284"/>
        </w:tabs>
        <w:ind w:left="284"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273051"/>
    <w:multiLevelType w:val="hybridMultilevel"/>
    <w:tmpl w:val="AD24AAE4"/>
    <w:lvl w:ilvl="0" w:tplc="0424000F">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D7C2DDC"/>
    <w:multiLevelType w:val="hybridMultilevel"/>
    <w:tmpl w:val="459E2C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F4F16B6"/>
    <w:multiLevelType w:val="hybridMultilevel"/>
    <w:tmpl w:val="DA1C0858"/>
    <w:lvl w:ilvl="0" w:tplc="04240001">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2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644333D3"/>
    <w:multiLevelType w:val="hybridMultilevel"/>
    <w:tmpl w:val="171CFF30"/>
    <w:lvl w:ilvl="0" w:tplc="27241064">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E4C264F"/>
    <w:multiLevelType w:val="hybridMultilevel"/>
    <w:tmpl w:val="98848710"/>
    <w:lvl w:ilvl="0" w:tplc="C1E28288">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16"/>
  </w:num>
  <w:num w:numId="4">
    <w:abstractNumId w:val="2"/>
  </w:num>
  <w:num w:numId="5">
    <w:abstractNumId w:val="5"/>
  </w:num>
  <w:num w:numId="6">
    <w:abstractNumId w:val="22"/>
  </w:num>
  <w:num w:numId="7">
    <w:abstractNumId w:val="11"/>
  </w:num>
  <w:num w:numId="8">
    <w:abstractNumId w:val="17"/>
  </w:num>
  <w:num w:numId="9">
    <w:abstractNumId w:val="10"/>
  </w:num>
  <w:num w:numId="10">
    <w:abstractNumId w:val="6"/>
  </w:num>
  <w:num w:numId="11">
    <w:abstractNumId w:val="9"/>
  </w:num>
  <w:num w:numId="12">
    <w:abstractNumId w:val="28"/>
  </w:num>
  <w:num w:numId="13">
    <w:abstractNumId w:val="3"/>
  </w:num>
  <w:num w:numId="14">
    <w:abstractNumId w:val="15"/>
  </w:num>
  <w:num w:numId="15">
    <w:abstractNumId w:val="14"/>
  </w:num>
  <w:num w:numId="16">
    <w:abstractNumId w:val="20"/>
  </w:num>
  <w:num w:numId="17">
    <w:abstractNumId w:val="25"/>
  </w:num>
  <w:num w:numId="18">
    <w:abstractNumId w:val="21"/>
  </w:num>
  <w:num w:numId="19">
    <w:abstractNumId w:val="1"/>
  </w:num>
  <w:num w:numId="20">
    <w:abstractNumId w:val="0"/>
  </w:num>
  <w:num w:numId="21">
    <w:abstractNumId w:val="27"/>
  </w:num>
  <w:num w:numId="22">
    <w:abstractNumId w:val="24"/>
  </w:num>
  <w:num w:numId="23">
    <w:abstractNumId w:val="7"/>
  </w:num>
  <w:num w:numId="24">
    <w:abstractNumId w:val="4"/>
  </w:num>
  <w:num w:numId="25">
    <w:abstractNumId w:val="23"/>
  </w:num>
  <w:num w:numId="26">
    <w:abstractNumId w:val="13"/>
  </w:num>
  <w:num w:numId="27">
    <w:abstractNumId w:val="18"/>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F0"/>
    <w:rsid w:val="00005758"/>
    <w:rsid w:val="0001550E"/>
    <w:rsid w:val="00016D7B"/>
    <w:rsid w:val="00023A88"/>
    <w:rsid w:val="00024B9E"/>
    <w:rsid w:val="00027744"/>
    <w:rsid w:val="000441D9"/>
    <w:rsid w:val="00051137"/>
    <w:rsid w:val="000605BE"/>
    <w:rsid w:val="00075BCA"/>
    <w:rsid w:val="000825D3"/>
    <w:rsid w:val="000A5663"/>
    <w:rsid w:val="000A7238"/>
    <w:rsid w:val="000C2AF0"/>
    <w:rsid w:val="000D5BB1"/>
    <w:rsid w:val="000E1264"/>
    <w:rsid w:val="000E5F4E"/>
    <w:rsid w:val="00126761"/>
    <w:rsid w:val="001267C2"/>
    <w:rsid w:val="00131162"/>
    <w:rsid w:val="001356F2"/>
    <w:rsid w:val="001357B2"/>
    <w:rsid w:val="00154771"/>
    <w:rsid w:val="00155A15"/>
    <w:rsid w:val="001600E4"/>
    <w:rsid w:val="00164BE3"/>
    <w:rsid w:val="001B033F"/>
    <w:rsid w:val="001D58B0"/>
    <w:rsid w:val="001D63C9"/>
    <w:rsid w:val="001E139B"/>
    <w:rsid w:val="002014BE"/>
    <w:rsid w:val="00202A77"/>
    <w:rsid w:val="002065F3"/>
    <w:rsid w:val="00207375"/>
    <w:rsid w:val="00212A49"/>
    <w:rsid w:val="00214198"/>
    <w:rsid w:val="00245F20"/>
    <w:rsid w:val="0024756C"/>
    <w:rsid w:val="00271CE5"/>
    <w:rsid w:val="00282020"/>
    <w:rsid w:val="002912C2"/>
    <w:rsid w:val="002A0AD6"/>
    <w:rsid w:val="002B7A82"/>
    <w:rsid w:val="002D1010"/>
    <w:rsid w:val="00310E66"/>
    <w:rsid w:val="00330FD4"/>
    <w:rsid w:val="00347066"/>
    <w:rsid w:val="0035048F"/>
    <w:rsid w:val="003636BF"/>
    <w:rsid w:val="0037479F"/>
    <w:rsid w:val="003845B4"/>
    <w:rsid w:val="00387B1A"/>
    <w:rsid w:val="00390783"/>
    <w:rsid w:val="00391A1E"/>
    <w:rsid w:val="003A044B"/>
    <w:rsid w:val="003A1D38"/>
    <w:rsid w:val="003C0A51"/>
    <w:rsid w:val="003E1C74"/>
    <w:rsid w:val="00401CF7"/>
    <w:rsid w:val="004164AD"/>
    <w:rsid w:val="00427065"/>
    <w:rsid w:val="00427781"/>
    <w:rsid w:val="00431C09"/>
    <w:rsid w:val="00442DE2"/>
    <w:rsid w:val="004446A5"/>
    <w:rsid w:val="00444C37"/>
    <w:rsid w:val="00455BDF"/>
    <w:rsid w:val="0046092D"/>
    <w:rsid w:val="0046129A"/>
    <w:rsid w:val="004C3FE5"/>
    <w:rsid w:val="004E320C"/>
    <w:rsid w:val="004E4EEC"/>
    <w:rsid w:val="004F4EDC"/>
    <w:rsid w:val="00526246"/>
    <w:rsid w:val="005507BB"/>
    <w:rsid w:val="00567106"/>
    <w:rsid w:val="005A07E9"/>
    <w:rsid w:val="005A22B0"/>
    <w:rsid w:val="005B32EF"/>
    <w:rsid w:val="005B687D"/>
    <w:rsid w:val="005D26D5"/>
    <w:rsid w:val="005E1D3C"/>
    <w:rsid w:val="005E51EB"/>
    <w:rsid w:val="005F48AA"/>
    <w:rsid w:val="006147CC"/>
    <w:rsid w:val="00632253"/>
    <w:rsid w:val="00642714"/>
    <w:rsid w:val="0064521C"/>
    <w:rsid w:val="006455CE"/>
    <w:rsid w:val="00650FD1"/>
    <w:rsid w:val="00677197"/>
    <w:rsid w:val="0068513B"/>
    <w:rsid w:val="0068563B"/>
    <w:rsid w:val="00690F3E"/>
    <w:rsid w:val="006D1DE1"/>
    <w:rsid w:val="006D42D9"/>
    <w:rsid w:val="006E2371"/>
    <w:rsid w:val="006E7BCA"/>
    <w:rsid w:val="006F4B5C"/>
    <w:rsid w:val="00704440"/>
    <w:rsid w:val="007047AC"/>
    <w:rsid w:val="007327A0"/>
    <w:rsid w:val="00733017"/>
    <w:rsid w:val="00742284"/>
    <w:rsid w:val="00745650"/>
    <w:rsid w:val="00783310"/>
    <w:rsid w:val="007A3840"/>
    <w:rsid w:val="007A4A6D"/>
    <w:rsid w:val="007C019E"/>
    <w:rsid w:val="007D1BCF"/>
    <w:rsid w:val="007D75CF"/>
    <w:rsid w:val="007E50B6"/>
    <w:rsid w:val="007E6DC5"/>
    <w:rsid w:val="00805AA7"/>
    <w:rsid w:val="00852B2D"/>
    <w:rsid w:val="0088043C"/>
    <w:rsid w:val="008906C9"/>
    <w:rsid w:val="00891183"/>
    <w:rsid w:val="008A74D5"/>
    <w:rsid w:val="008A7ECA"/>
    <w:rsid w:val="008B3FE1"/>
    <w:rsid w:val="008C5738"/>
    <w:rsid w:val="008C731A"/>
    <w:rsid w:val="008D04F0"/>
    <w:rsid w:val="008D1A28"/>
    <w:rsid w:val="008F3500"/>
    <w:rsid w:val="008F6617"/>
    <w:rsid w:val="00911DB2"/>
    <w:rsid w:val="00924E3C"/>
    <w:rsid w:val="00945D47"/>
    <w:rsid w:val="00955C91"/>
    <w:rsid w:val="00956943"/>
    <w:rsid w:val="009612BB"/>
    <w:rsid w:val="0097158F"/>
    <w:rsid w:val="0097352F"/>
    <w:rsid w:val="009735B2"/>
    <w:rsid w:val="0097641A"/>
    <w:rsid w:val="00994953"/>
    <w:rsid w:val="009B706D"/>
    <w:rsid w:val="009E14DF"/>
    <w:rsid w:val="009E4E4B"/>
    <w:rsid w:val="009F2110"/>
    <w:rsid w:val="009F3510"/>
    <w:rsid w:val="00A125C5"/>
    <w:rsid w:val="00A14321"/>
    <w:rsid w:val="00A257F9"/>
    <w:rsid w:val="00A27C7C"/>
    <w:rsid w:val="00A320DC"/>
    <w:rsid w:val="00A404F3"/>
    <w:rsid w:val="00A4521B"/>
    <w:rsid w:val="00A5039D"/>
    <w:rsid w:val="00A63B49"/>
    <w:rsid w:val="00A65EE7"/>
    <w:rsid w:val="00A70133"/>
    <w:rsid w:val="00A74EB6"/>
    <w:rsid w:val="00A77253"/>
    <w:rsid w:val="00AC2465"/>
    <w:rsid w:val="00AC6665"/>
    <w:rsid w:val="00AE47A9"/>
    <w:rsid w:val="00B060A3"/>
    <w:rsid w:val="00B11DAA"/>
    <w:rsid w:val="00B17141"/>
    <w:rsid w:val="00B31575"/>
    <w:rsid w:val="00B3326D"/>
    <w:rsid w:val="00B355C0"/>
    <w:rsid w:val="00B6020A"/>
    <w:rsid w:val="00B66CA1"/>
    <w:rsid w:val="00B67454"/>
    <w:rsid w:val="00B8547D"/>
    <w:rsid w:val="00B95039"/>
    <w:rsid w:val="00B95595"/>
    <w:rsid w:val="00BB25CD"/>
    <w:rsid w:val="00BC4E24"/>
    <w:rsid w:val="00BD3623"/>
    <w:rsid w:val="00BE1259"/>
    <w:rsid w:val="00BE253F"/>
    <w:rsid w:val="00BF0099"/>
    <w:rsid w:val="00BF17E5"/>
    <w:rsid w:val="00BF5689"/>
    <w:rsid w:val="00C00FDC"/>
    <w:rsid w:val="00C04107"/>
    <w:rsid w:val="00C20590"/>
    <w:rsid w:val="00C250D5"/>
    <w:rsid w:val="00C308DC"/>
    <w:rsid w:val="00C5257D"/>
    <w:rsid w:val="00C63643"/>
    <w:rsid w:val="00C64A07"/>
    <w:rsid w:val="00C66D1A"/>
    <w:rsid w:val="00C858B7"/>
    <w:rsid w:val="00C8693C"/>
    <w:rsid w:val="00C92898"/>
    <w:rsid w:val="00C974D1"/>
    <w:rsid w:val="00CA1401"/>
    <w:rsid w:val="00CC18E7"/>
    <w:rsid w:val="00CC3B47"/>
    <w:rsid w:val="00CE7514"/>
    <w:rsid w:val="00D131C0"/>
    <w:rsid w:val="00D248DE"/>
    <w:rsid w:val="00D4102B"/>
    <w:rsid w:val="00D5378E"/>
    <w:rsid w:val="00D70558"/>
    <w:rsid w:val="00D71EEC"/>
    <w:rsid w:val="00D8542D"/>
    <w:rsid w:val="00D855E7"/>
    <w:rsid w:val="00D870FC"/>
    <w:rsid w:val="00D87E8D"/>
    <w:rsid w:val="00DB1B14"/>
    <w:rsid w:val="00DC6A71"/>
    <w:rsid w:val="00DD172B"/>
    <w:rsid w:val="00DE0129"/>
    <w:rsid w:val="00DE5B46"/>
    <w:rsid w:val="00E0357D"/>
    <w:rsid w:val="00E16CD4"/>
    <w:rsid w:val="00E20717"/>
    <w:rsid w:val="00E24EC2"/>
    <w:rsid w:val="00E45B17"/>
    <w:rsid w:val="00E80D77"/>
    <w:rsid w:val="00E96041"/>
    <w:rsid w:val="00EC4F56"/>
    <w:rsid w:val="00EE2C7F"/>
    <w:rsid w:val="00EE3D55"/>
    <w:rsid w:val="00F008D7"/>
    <w:rsid w:val="00F07856"/>
    <w:rsid w:val="00F22BE6"/>
    <w:rsid w:val="00F23209"/>
    <w:rsid w:val="00F240BB"/>
    <w:rsid w:val="00F25603"/>
    <w:rsid w:val="00F33F34"/>
    <w:rsid w:val="00F46724"/>
    <w:rsid w:val="00F5495C"/>
    <w:rsid w:val="00F57FED"/>
    <w:rsid w:val="00F669D8"/>
    <w:rsid w:val="00F66E0E"/>
    <w:rsid w:val="00FA34CA"/>
    <w:rsid w:val="00FA7BEA"/>
    <w:rsid w:val="00FD2D91"/>
    <w:rsid w:val="00FE22B5"/>
    <w:rsid w:val="00FE3C1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11619CD"/>
  <w15:docId w15:val="{501F6C65-7F62-4F02-88CE-10BD0196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0C2AF0"/>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character" w:customStyle="1" w:styleId="GlavaZnak">
    <w:name w:val="Glava Znak"/>
    <w:basedOn w:val="Privzetapisavaodstavka"/>
    <w:link w:val="Glava"/>
    <w:uiPriority w:val="99"/>
    <w:rsid w:val="008D1A28"/>
    <w:rPr>
      <w:rFonts w:ascii="Arial" w:hAnsi="Arial"/>
      <w:szCs w:val="24"/>
      <w:lang w:val="en-US" w:eastAsia="en-US"/>
    </w:rPr>
  </w:style>
  <w:style w:type="paragraph" w:customStyle="1" w:styleId="Poglavje">
    <w:name w:val="Poglavje"/>
    <w:basedOn w:val="Navaden"/>
    <w:qFormat/>
    <w:rsid w:val="000C2AF0"/>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esegmenth4">
    <w:name w:val="esegment_h4"/>
    <w:basedOn w:val="Navaden"/>
    <w:uiPriority w:val="99"/>
    <w:rsid w:val="000C2AF0"/>
    <w:pPr>
      <w:suppressAutoHyphens/>
      <w:spacing w:after="210" w:line="240" w:lineRule="auto"/>
      <w:jc w:val="center"/>
    </w:pPr>
    <w:rPr>
      <w:rFonts w:ascii="Times New Roman" w:hAnsi="Times New Roman"/>
      <w:b/>
      <w:bCs/>
      <w:color w:val="333333"/>
      <w:sz w:val="18"/>
      <w:szCs w:val="18"/>
      <w:lang w:eastAsia="sl-SI"/>
    </w:rPr>
  </w:style>
  <w:style w:type="character" w:customStyle="1" w:styleId="NogaZnak">
    <w:name w:val="Noga Znak"/>
    <w:link w:val="Noga"/>
    <w:uiPriority w:val="99"/>
    <w:locked/>
    <w:rsid w:val="000C2AF0"/>
    <w:rPr>
      <w:rFonts w:ascii="Arial" w:hAnsi="Arial"/>
      <w:szCs w:val="24"/>
      <w:lang w:eastAsia="en-US"/>
    </w:rPr>
  </w:style>
  <w:style w:type="paragraph" w:customStyle="1" w:styleId="Odstavekseznama1">
    <w:name w:val="Odstavek seznama1"/>
    <w:basedOn w:val="Navaden"/>
    <w:uiPriority w:val="99"/>
    <w:qFormat/>
    <w:rsid w:val="000C2AF0"/>
    <w:pPr>
      <w:suppressAutoHyphens/>
      <w:spacing w:after="200" w:line="276" w:lineRule="auto"/>
      <w:ind w:left="720"/>
      <w:contextualSpacing/>
    </w:pPr>
    <w:rPr>
      <w:rFonts w:ascii="Calibri" w:hAnsi="Calibri" w:cs="Calibri"/>
      <w:sz w:val="22"/>
      <w:szCs w:val="22"/>
    </w:rPr>
  </w:style>
  <w:style w:type="paragraph" w:styleId="Sprotnaopomba-besedilo">
    <w:name w:val="footnote text"/>
    <w:basedOn w:val="Navaden"/>
    <w:link w:val="Sprotnaopomba-besediloZnak"/>
    <w:uiPriority w:val="99"/>
    <w:rsid w:val="000C2AF0"/>
    <w:pPr>
      <w:suppressAutoHyphens/>
      <w:spacing w:line="240" w:lineRule="auto"/>
    </w:pPr>
    <w:rPr>
      <w:rFonts w:ascii="Calibri" w:hAnsi="Calibri"/>
      <w:szCs w:val="20"/>
      <w:lang w:val="x-none" w:eastAsia="x-none"/>
    </w:rPr>
  </w:style>
  <w:style w:type="character" w:customStyle="1" w:styleId="Sprotnaopomba-besediloZnak">
    <w:name w:val="Sprotna opomba - besedilo Znak"/>
    <w:basedOn w:val="Privzetapisavaodstavka"/>
    <w:link w:val="Sprotnaopomba-besedilo"/>
    <w:uiPriority w:val="99"/>
    <w:rsid w:val="000C2AF0"/>
    <w:rPr>
      <w:rFonts w:ascii="Calibri" w:hAnsi="Calibri"/>
      <w:lang w:val="x-none" w:eastAsia="x-none"/>
    </w:rPr>
  </w:style>
  <w:style w:type="character" w:styleId="Sprotnaopomba-sklic">
    <w:name w:val="footnote reference"/>
    <w:uiPriority w:val="99"/>
    <w:rsid w:val="000C2AF0"/>
    <w:rPr>
      <w:rFonts w:cs="Times New Roman"/>
      <w:vertAlign w:val="superscript"/>
    </w:rPr>
  </w:style>
  <w:style w:type="paragraph" w:customStyle="1" w:styleId="a">
    <w:basedOn w:val="Navaden"/>
    <w:next w:val="Pripombabesedilo"/>
    <w:link w:val="Komentar-besediloZnak1"/>
    <w:uiPriority w:val="99"/>
    <w:rsid w:val="000C2AF0"/>
    <w:pPr>
      <w:suppressAutoHyphens/>
      <w:spacing w:after="200" w:line="276" w:lineRule="auto"/>
    </w:pPr>
    <w:rPr>
      <w:rFonts w:ascii="Times New Roman" w:hAnsi="Times New Roman"/>
      <w:szCs w:val="20"/>
      <w:lang w:val="x-none"/>
    </w:rPr>
  </w:style>
  <w:style w:type="character" w:customStyle="1" w:styleId="Komentar-besediloZnak1">
    <w:name w:val="Komentar - besedilo Znak1"/>
    <w:link w:val="a"/>
    <w:uiPriority w:val="99"/>
    <w:semiHidden/>
    <w:locked/>
    <w:rsid w:val="000C2AF0"/>
    <w:rPr>
      <w:rFonts w:cs="Times New Roman"/>
      <w:sz w:val="20"/>
      <w:szCs w:val="20"/>
      <w:lang w:val="x-none" w:eastAsia="en-US"/>
    </w:rPr>
  </w:style>
  <w:style w:type="paragraph" w:customStyle="1" w:styleId="Default">
    <w:name w:val="Default"/>
    <w:uiPriority w:val="99"/>
    <w:rsid w:val="000C2AF0"/>
    <w:pPr>
      <w:autoSpaceDE w:val="0"/>
      <w:autoSpaceDN w:val="0"/>
      <w:adjustRightInd w:val="0"/>
    </w:pPr>
    <w:rPr>
      <w:rFonts w:ascii="MIDQTF+Calibri" w:hAnsi="MIDQTF+Calibri" w:cs="MIDQTF+Calibri"/>
      <w:color w:val="000000"/>
      <w:sz w:val="24"/>
      <w:szCs w:val="24"/>
      <w:lang w:eastAsia="en-US"/>
    </w:rPr>
  </w:style>
  <w:style w:type="paragraph" w:styleId="Pripombabesedilo">
    <w:name w:val="annotation text"/>
    <w:basedOn w:val="Navaden"/>
    <w:link w:val="PripombabesediloZnak"/>
    <w:rsid w:val="000C2AF0"/>
    <w:rPr>
      <w:szCs w:val="20"/>
    </w:rPr>
  </w:style>
  <w:style w:type="character" w:customStyle="1" w:styleId="PripombabesediloZnak">
    <w:name w:val="Pripomba – besedilo Znak"/>
    <w:basedOn w:val="Privzetapisavaodstavka"/>
    <w:link w:val="Pripombabesedilo"/>
    <w:rsid w:val="000C2AF0"/>
    <w:rPr>
      <w:rFonts w:ascii="Arial" w:hAnsi="Arial"/>
      <w:lang w:eastAsia="en-US"/>
    </w:rPr>
  </w:style>
  <w:style w:type="paragraph" w:styleId="Odstavekseznama">
    <w:name w:val="List Paragraph"/>
    <w:basedOn w:val="Navaden"/>
    <w:uiPriority w:val="34"/>
    <w:qFormat/>
    <w:rsid w:val="00E80D77"/>
    <w:pPr>
      <w:ind w:left="720"/>
      <w:contextualSpacing/>
    </w:pPr>
  </w:style>
  <w:style w:type="paragraph" w:styleId="Besedilooblaka">
    <w:name w:val="Balloon Text"/>
    <w:basedOn w:val="Navaden"/>
    <w:link w:val="BesedilooblakaZnak"/>
    <w:rsid w:val="00BE253F"/>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BE253F"/>
    <w:rPr>
      <w:rFonts w:ascii="Segoe UI" w:hAnsi="Segoe UI" w:cs="Segoe UI"/>
      <w:sz w:val="18"/>
      <w:szCs w:val="18"/>
      <w:lang w:eastAsia="en-US"/>
    </w:rPr>
  </w:style>
  <w:style w:type="paragraph" w:customStyle="1" w:styleId="BodyText21">
    <w:name w:val="Body Text 21"/>
    <w:basedOn w:val="Navaden"/>
    <w:rsid w:val="00852B2D"/>
    <w:pPr>
      <w:widowControl w:val="0"/>
      <w:spacing w:line="240" w:lineRule="auto"/>
      <w:ind w:firstLine="142"/>
      <w:jc w:val="both"/>
    </w:pPr>
    <w:rPr>
      <w:sz w:val="22"/>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1295">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66677344">
      <w:bodyDiv w:val="1"/>
      <w:marLeft w:val="0"/>
      <w:marRight w:val="0"/>
      <w:marTop w:val="0"/>
      <w:marBottom w:val="0"/>
      <w:divBdr>
        <w:top w:val="none" w:sz="0" w:space="0" w:color="auto"/>
        <w:left w:val="none" w:sz="0" w:space="0" w:color="auto"/>
        <w:bottom w:val="none" w:sz="0" w:space="0" w:color="auto"/>
        <w:right w:val="none" w:sz="0" w:space="0" w:color="auto"/>
      </w:divBdr>
    </w:div>
    <w:div w:id="9065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urid=20094449" TargetMode="External"/><Relationship Id="rId13" Type="http://schemas.openxmlformats.org/officeDocument/2006/relationships/hyperlink" Target="http://www.uradni-list.si/1/content?id=107156" TargetMode="External"/><Relationship Id="rId18" Type="http://schemas.openxmlformats.org/officeDocument/2006/relationships/hyperlink" Target="http://www.uradni-list.si/_pdf/2014/Ur/u2014018.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uradni-list.si/1/objava.jsp?urlurid=20111228" TargetMode="External"/><Relationship Id="rId17" Type="http://schemas.openxmlformats.org/officeDocument/2006/relationships/hyperlink" Target="http://www.uradni-list.si/1/content?id=11474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radni-list.si/1/content?id=113344" TargetMode="External"/><Relationship Id="rId20" Type="http://schemas.openxmlformats.org/officeDocument/2006/relationships/hyperlink" Target="http://www.uradni-list.si/1/content?id=1208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content?id=100138"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uradni-list.si/1/objava.jsp?urlurid=20123937" TargetMode="External"/><Relationship Id="rId23" Type="http://schemas.openxmlformats.org/officeDocument/2006/relationships/image" Target="media/image3.png"/><Relationship Id="rId10" Type="http://schemas.openxmlformats.org/officeDocument/2006/relationships/hyperlink" Target="http://www.uradni-list.si/1/content?id=100075" TargetMode="External"/><Relationship Id="rId19" Type="http://schemas.openxmlformats.org/officeDocument/2006/relationships/hyperlink" Target="http://www.uradni-list.si/1/content?id=118010" TargetMode="External"/><Relationship Id="rId4" Type="http://schemas.openxmlformats.org/officeDocument/2006/relationships/settings" Target="settings.xml"/><Relationship Id="rId9" Type="http://schemas.openxmlformats.org/officeDocument/2006/relationships/hyperlink" Target="http://www.uradni-list.si/1/content?id=97673" TargetMode="External"/><Relationship Id="rId14" Type="http://schemas.openxmlformats.org/officeDocument/2006/relationships/hyperlink" Target="http://www.uradni-list.si/1/objava.jsp?urlurid=20123444" TargetMode="External"/><Relationship Id="rId22" Type="http://schemas.openxmlformats.org/officeDocument/2006/relationships/image" Target="media/image2.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0B27C-A735-477A-BCEF-66DDE102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6979</Words>
  <Characters>39785</Characters>
  <Application>Microsoft Office Word</Application>
  <DocSecurity>0</DocSecurity>
  <Lines>331</Lines>
  <Paragraphs>93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Mojca Tavčar</cp:lastModifiedBy>
  <cp:revision>3</cp:revision>
  <cp:lastPrinted>2019-11-27T12:14:00Z</cp:lastPrinted>
  <dcterms:created xsi:type="dcterms:W3CDTF">2019-12-11T08:41:00Z</dcterms:created>
  <dcterms:modified xsi:type="dcterms:W3CDTF">2019-12-11T09:16:00Z</dcterms:modified>
</cp:coreProperties>
</file>